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165E3F" w:rsidRPr="00635FDD" w14:paraId="4D0B8BBF" w14:textId="77777777" w:rsidTr="00165E3F">
        <w:tc>
          <w:tcPr>
            <w:tcW w:w="3823" w:type="dxa"/>
          </w:tcPr>
          <w:p w14:paraId="252021EB" w14:textId="77777777" w:rsidR="00165E3F" w:rsidRPr="00635FDD" w:rsidRDefault="00165E3F" w:rsidP="00635FDD">
            <w:pPr>
              <w:pStyle w:val="3"/>
              <w:rPr>
                <w:color w:val="auto"/>
              </w:rPr>
            </w:pPr>
          </w:p>
        </w:tc>
        <w:tc>
          <w:tcPr>
            <w:tcW w:w="5522" w:type="dxa"/>
          </w:tcPr>
          <w:p w14:paraId="5CC1E8AB" w14:textId="77777777" w:rsidR="00165E3F" w:rsidRPr="00635FDD" w:rsidRDefault="00165E3F" w:rsidP="00165E3F">
            <w:pPr>
              <w:pStyle w:val="af0"/>
              <w:jc w:val="center"/>
              <w:rPr>
                <w:b/>
              </w:rPr>
            </w:pPr>
            <w:r w:rsidRPr="00635FDD">
              <w:rPr>
                <w:b/>
              </w:rPr>
              <w:t>УТВЕРЖДЕНО</w:t>
            </w:r>
          </w:p>
          <w:p w14:paraId="1607E016" w14:textId="77777777" w:rsidR="00165E3F" w:rsidRPr="00635FDD" w:rsidRDefault="00165E3F" w:rsidP="00165E3F">
            <w:pPr>
              <w:pStyle w:val="af0"/>
              <w:jc w:val="center"/>
            </w:pPr>
            <w:r w:rsidRPr="00635FDD">
              <w:t>решением Общего собрания членов</w:t>
            </w:r>
          </w:p>
          <w:p w14:paraId="472C580D" w14:textId="77777777" w:rsidR="00165E3F" w:rsidRPr="00635FDD" w:rsidRDefault="00165E3F" w:rsidP="00165E3F">
            <w:pPr>
              <w:pStyle w:val="af0"/>
              <w:jc w:val="center"/>
            </w:pPr>
            <w:r w:rsidRPr="00635FDD">
              <w:t>Ассоциации муниципального</w:t>
            </w:r>
          </w:p>
          <w:p w14:paraId="0B3ABD13" w14:textId="77777777" w:rsidR="00165E3F" w:rsidRPr="00635FDD" w:rsidRDefault="00165E3F" w:rsidP="00165E3F">
            <w:pPr>
              <w:pStyle w:val="af0"/>
              <w:jc w:val="center"/>
            </w:pPr>
            <w:r w:rsidRPr="00635FDD">
              <w:t>спортивного управления</w:t>
            </w:r>
          </w:p>
          <w:p w14:paraId="677426EA" w14:textId="77777777" w:rsidR="00165E3F" w:rsidRPr="00635FDD" w:rsidRDefault="00165E3F" w:rsidP="00165E3F">
            <w:pPr>
              <w:pStyle w:val="af0"/>
              <w:jc w:val="center"/>
            </w:pPr>
          </w:p>
          <w:p w14:paraId="6E05D4DE" w14:textId="77777777" w:rsidR="00165E3F" w:rsidRPr="00635FDD" w:rsidRDefault="00165E3F" w:rsidP="00165E3F">
            <w:pPr>
              <w:pStyle w:val="af0"/>
              <w:jc w:val="center"/>
            </w:pPr>
            <w:r w:rsidRPr="00635FDD">
              <w:t>Протокол № 1 от «___» __________ 2026 г.</w:t>
            </w:r>
          </w:p>
          <w:p w14:paraId="70C43E22" w14:textId="77777777" w:rsidR="00165E3F" w:rsidRPr="00635FDD" w:rsidRDefault="00165E3F" w:rsidP="00165E3F"/>
          <w:p w14:paraId="3390975D" w14:textId="77777777" w:rsidR="00165E3F" w:rsidRPr="00635FDD" w:rsidRDefault="00165E3F" w:rsidP="00165E3F">
            <w:pPr>
              <w:pStyle w:val="af0"/>
              <w:jc w:val="right"/>
            </w:pPr>
          </w:p>
        </w:tc>
      </w:tr>
    </w:tbl>
    <w:p w14:paraId="4EFD0ABC" w14:textId="77777777" w:rsidR="00165E3F" w:rsidRPr="00635FDD" w:rsidRDefault="00165E3F" w:rsidP="00165E3F">
      <w:pPr>
        <w:pStyle w:val="af0"/>
        <w:jc w:val="center"/>
      </w:pPr>
    </w:p>
    <w:p w14:paraId="5C919ACC" w14:textId="77777777" w:rsidR="00BA6E97" w:rsidRPr="00635FDD" w:rsidRDefault="00BA6E97" w:rsidP="00165E3F">
      <w:pPr>
        <w:jc w:val="center"/>
      </w:pPr>
    </w:p>
    <w:p w14:paraId="58EC6F68" w14:textId="77777777" w:rsidR="00BA6E97" w:rsidRPr="00635FDD" w:rsidRDefault="00BA6E97" w:rsidP="00165E3F">
      <w:pPr>
        <w:jc w:val="center"/>
      </w:pPr>
    </w:p>
    <w:p w14:paraId="017AC6D2" w14:textId="77777777" w:rsidR="00165E3F" w:rsidRPr="00635FDD" w:rsidRDefault="00165E3F" w:rsidP="00165E3F">
      <w:pPr>
        <w:jc w:val="center"/>
      </w:pPr>
    </w:p>
    <w:p w14:paraId="5E2A1831" w14:textId="77777777" w:rsidR="00165E3F" w:rsidRPr="00635FDD" w:rsidRDefault="00165E3F" w:rsidP="00165E3F">
      <w:pPr>
        <w:jc w:val="center"/>
      </w:pPr>
    </w:p>
    <w:p w14:paraId="0FEEE898" w14:textId="77777777" w:rsidR="00165E3F" w:rsidRPr="00635FDD" w:rsidRDefault="00165E3F" w:rsidP="00165E3F">
      <w:pPr>
        <w:jc w:val="center"/>
      </w:pPr>
    </w:p>
    <w:p w14:paraId="5B5DD786" w14:textId="77777777" w:rsidR="00165E3F" w:rsidRPr="00635FDD" w:rsidRDefault="00165E3F" w:rsidP="00165E3F">
      <w:pPr>
        <w:jc w:val="center"/>
      </w:pPr>
    </w:p>
    <w:p w14:paraId="3A221462" w14:textId="77777777" w:rsidR="00BA6E97" w:rsidRPr="00635FDD" w:rsidRDefault="002853CD">
      <w:pPr>
        <w:spacing w:before="120" w:after="120" w:line="276" w:lineRule="auto"/>
        <w:jc w:val="center"/>
      </w:pPr>
      <w:r w:rsidRPr="00635FDD">
        <w:rPr>
          <w:b/>
          <w:bCs/>
          <w:sz w:val="32"/>
          <w:szCs w:val="32"/>
        </w:rPr>
        <w:t>ПОЛОЖЕНИЕ</w:t>
      </w:r>
    </w:p>
    <w:p w14:paraId="4874D23C" w14:textId="77777777" w:rsidR="00BA6E97" w:rsidRPr="00635FDD" w:rsidRDefault="002853CD">
      <w:pPr>
        <w:spacing w:before="120" w:after="120" w:line="276" w:lineRule="auto"/>
        <w:jc w:val="center"/>
      </w:pPr>
      <w:r w:rsidRPr="00635FDD">
        <w:rPr>
          <w:b/>
          <w:bCs/>
          <w:sz w:val="32"/>
          <w:szCs w:val="32"/>
        </w:rPr>
        <w:t>О ЧЛЕНСТВЕ В АССОЦИАЦИИ МУНИЦИПАЛЬНОГО</w:t>
      </w:r>
    </w:p>
    <w:p w14:paraId="44B23172" w14:textId="77777777" w:rsidR="00BA6E97" w:rsidRPr="00635FDD" w:rsidRDefault="002853CD">
      <w:pPr>
        <w:spacing w:before="120" w:after="120" w:line="276" w:lineRule="auto"/>
        <w:jc w:val="center"/>
      </w:pPr>
      <w:r w:rsidRPr="00635FDD">
        <w:rPr>
          <w:b/>
          <w:bCs/>
          <w:sz w:val="32"/>
          <w:szCs w:val="32"/>
        </w:rPr>
        <w:t>СПОРТИВНОГО УПРАВЛЕНИЯ</w:t>
      </w:r>
    </w:p>
    <w:p w14:paraId="031FC09A" w14:textId="77777777" w:rsidR="00BA6E97" w:rsidRPr="00635FDD" w:rsidRDefault="00BA6E97" w:rsidP="00165E3F">
      <w:pPr>
        <w:pStyle w:val="af0"/>
        <w:jc w:val="center"/>
      </w:pPr>
    </w:p>
    <w:p w14:paraId="742C93C8" w14:textId="77777777" w:rsidR="00BA6E97" w:rsidRPr="00635FDD" w:rsidRDefault="00BA6E97" w:rsidP="00165E3F">
      <w:pPr>
        <w:pStyle w:val="af0"/>
        <w:jc w:val="center"/>
      </w:pPr>
    </w:p>
    <w:p w14:paraId="6D2E5691" w14:textId="77777777" w:rsidR="00BA6E97" w:rsidRPr="00635FDD" w:rsidRDefault="00BA6E97" w:rsidP="00165E3F">
      <w:pPr>
        <w:pStyle w:val="af0"/>
        <w:jc w:val="center"/>
      </w:pPr>
    </w:p>
    <w:p w14:paraId="25BBF3A3" w14:textId="77777777" w:rsidR="00BA6E97" w:rsidRPr="00635FDD" w:rsidRDefault="00BA6E97" w:rsidP="00165E3F">
      <w:pPr>
        <w:pStyle w:val="af0"/>
        <w:jc w:val="center"/>
      </w:pPr>
    </w:p>
    <w:p w14:paraId="367E6A8A" w14:textId="77777777" w:rsidR="00165E3F" w:rsidRPr="00635FDD" w:rsidRDefault="00165E3F" w:rsidP="00165E3F">
      <w:pPr>
        <w:pStyle w:val="af0"/>
        <w:jc w:val="center"/>
      </w:pPr>
    </w:p>
    <w:p w14:paraId="2AC9FE0F" w14:textId="77777777" w:rsidR="00165E3F" w:rsidRPr="00635FDD" w:rsidRDefault="00165E3F" w:rsidP="00165E3F">
      <w:pPr>
        <w:pStyle w:val="af0"/>
        <w:jc w:val="center"/>
      </w:pPr>
    </w:p>
    <w:p w14:paraId="22245BB2" w14:textId="77777777" w:rsidR="00165E3F" w:rsidRPr="00635FDD" w:rsidRDefault="00165E3F" w:rsidP="00165E3F">
      <w:pPr>
        <w:pStyle w:val="af0"/>
        <w:jc w:val="center"/>
      </w:pPr>
    </w:p>
    <w:p w14:paraId="67DE71C3" w14:textId="77777777" w:rsidR="00165E3F" w:rsidRPr="00635FDD" w:rsidRDefault="00165E3F" w:rsidP="00165E3F">
      <w:pPr>
        <w:pStyle w:val="af0"/>
        <w:jc w:val="center"/>
      </w:pPr>
    </w:p>
    <w:p w14:paraId="5BBF2539" w14:textId="77777777" w:rsidR="00165E3F" w:rsidRPr="00635FDD" w:rsidRDefault="00165E3F" w:rsidP="00165E3F">
      <w:pPr>
        <w:pStyle w:val="af0"/>
        <w:jc w:val="center"/>
      </w:pPr>
    </w:p>
    <w:p w14:paraId="4F03DE50" w14:textId="77777777" w:rsidR="00165E3F" w:rsidRPr="00635FDD" w:rsidRDefault="00165E3F" w:rsidP="00165E3F">
      <w:pPr>
        <w:pStyle w:val="af0"/>
        <w:jc w:val="center"/>
      </w:pPr>
    </w:p>
    <w:p w14:paraId="62747E66" w14:textId="77777777" w:rsidR="00165E3F" w:rsidRPr="00635FDD" w:rsidRDefault="00165E3F" w:rsidP="00165E3F">
      <w:pPr>
        <w:pStyle w:val="af0"/>
        <w:jc w:val="center"/>
      </w:pPr>
    </w:p>
    <w:p w14:paraId="2A21F901" w14:textId="77777777" w:rsidR="00165E3F" w:rsidRPr="00635FDD" w:rsidRDefault="00165E3F" w:rsidP="00165E3F">
      <w:pPr>
        <w:pStyle w:val="af0"/>
        <w:jc w:val="center"/>
      </w:pPr>
    </w:p>
    <w:p w14:paraId="745A6F0E" w14:textId="77777777" w:rsidR="00165E3F" w:rsidRPr="00635FDD" w:rsidRDefault="00165E3F" w:rsidP="00165E3F">
      <w:pPr>
        <w:pStyle w:val="af0"/>
        <w:jc w:val="center"/>
      </w:pPr>
    </w:p>
    <w:p w14:paraId="4C63682B" w14:textId="77777777" w:rsidR="00165E3F" w:rsidRPr="00635FDD" w:rsidRDefault="00165E3F" w:rsidP="00165E3F">
      <w:pPr>
        <w:pStyle w:val="af0"/>
        <w:jc w:val="center"/>
      </w:pPr>
    </w:p>
    <w:p w14:paraId="1CA00BAC" w14:textId="77777777" w:rsidR="00165E3F" w:rsidRPr="00635FDD" w:rsidRDefault="00165E3F" w:rsidP="00165E3F">
      <w:pPr>
        <w:pStyle w:val="af0"/>
        <w:jc w:val="center"/>
      </w:pPr>
    </w:p>
    <w:p w14:paraId="42EC74FD" w14:textId="77777777" w:rsidR="00165E3F" w:rsidRPr="00635FDD" w:rsidRDefault="00165E3F" w:rsidP="00165E3F">
      <w:pPr>
        <w:pStyle w:val="af0"/>
        <w:jc w:val="center"/>
      </w:pPr>
    </w:p>
    <w:p w14:paraId="0450EDE6" w14:textId="77777777" w:rsidR="00165E3F" w:rsidRPr="00635FDD" w:rsidRDefault="00165E3F" w:rsidP="00165E3F">
      <w:pPr>
        <w:pStyle w:val="af0"/>
        <w:jc w:val="center"/>
      </w:pPr>
    </w:p>
    <w:p w14:paraId="2FC337D2" w14:textId="77777777" w:rsidR="00165E3F" w:rsidRPr="00635FDD" w:rsidRDefault="00165E3F" w:rsidP="00165E3F">
      <w:pPr>
        <w:pStyle w:val="af0"/>
        <w:jc w:val="center"/>
      </w:pPr>
    </w:p>
    <w:p w14:paraId="6F412DA8" w14:textId="77777777" w:rsidR="00165E3F" w:rsidRPr="00635FDD" w:rsidRDefault="00165E3F" w:rsidP="00165E3F">
      <w:pPr>
        <w:pStyle w:val="af0"/>
        <w:jc w:val="center"/>
      </w:pPr>
    </w:p>
    <w:p w14:paraId="328172FA" w14:textId="77777777" w:rsidR="00165E3F" w:rsidRPr="00635FDD" w:rsidRDefault="00165E3F" w:rsidP="00165E3F">
      <w:pPr>
        <w:pStyle w:val="af0"/>
        <w:jc w:val="center"/>
      </w:pPr>
    </w:p>
    <w:p w14:paraId="2B24BEDB" w14:textId="77777777" w:rsidR="00165E3F" w:rsidRPr="00635FDD" w:rsidRDefault="00165E3F" w:rsidP="00165E3F">
      <w:pPr>
        <w:pStyle w:val="af0"/>
        <w:jc w:val="center"/>
      </w:pPr>
    </w:p>
    <w:p w14:paraId="3BBAAFD3" w14:textId="77777777" w:rsidR="00165E3F" w:rsidRPr="00635FDD" w:rsidRDefault="00165E3F" w:rsidP="00165E3F">
      <w:pPr>
        <w:pStyle w:val="af0"/>
        <w:jc w:val="center"/>
      </w:pPr>
    </w:p>
    <w:p w14:paraId="03F80A72" w14:textId="77777777" w:rsidR="00165E3F" w:rsidRPr="00635FDD" w:rsidRDefault="00165E3F" w:rsidP="00165E3F">
      <w:pPr>
        <w:pStyle w:val="af0"/>
        <w:jc w:val="center"/>
      </w:pPr>
      <w:r w:rsidRPr="00635FDD">
        <w:t>г. Самара, 2026</w:t>
      </w:r>
    </w:p>
    <w:p w14:paraId="5DB57441" w14:textId="77777777" w:rsidR="00BA6E97" w:rsidRPr="00635FDD" w:rsidRDefault="008F17F1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lastRenderedPageBreak/>
        <w:t>1</w:t>
      </w:r>
      <w:r w:rsidR="002853CD" w:rsidRPr="00635FDD">
        <w:rPr>
          <w:color w:val="auto"/>
        </w:rPr>
        <w:t>. ОБЩИЕ ПОЛОЖЕНИЯ</w:t>
      </w:r>
    </w:p>
    <w:p w14:paraId="1539CE56" w14:textId="77777777" w:rsidR="00BA6E97" w:rsidRPr="00635FDD" w:rsidRDefault="002853CD" w:rsidP="00587719">
      <w:pPr>
        <w:pStyle w:val="af0"/>
        <w:ind w:firstLine="709"/>
        <w:jc w:val="both"/>
      </w:pPr>
      <w:r w:rsidRPr="00635FDD">
        <w:t>1.1. Положение о членстве в Ассоциации муниципального спортивного управления (далее – Положение</w:t>
      </w:r>
      <w:r w:rsidR="00587719" w:rsidRPr="00635FDD">
        <w:t>, Ассоциация</w:t>
      </w:r>
      <w:r w:rsidRPr="00635FDD">
        <w:t xml:space="preserve">) разработано в соответствии </w:t>
      </w:r>
      <w:r w:rsidR="008F17F1" w:rsidRPr="00635FDD">
        <w:br/>
      </w:r>
      <w:r w:rsidRPr="00635FDD">
        <w:t>с Гражданским</w:t>
      </w:r>
      <w:r w:rsidR="00165E3F" w:rsidRPr="00635FDD">
        <w:t xml:space="preserve"> кодексом Российской Федерации</w:t>
      </w:r>
      <w:r w:rsidRPr="00635FDD">
        <w:t>, Федеральным законом от 12.01.1996 № 7-ФЗ «О некоммерческих организац</w:t>
      </w:r>
      <w:r w:rsidR="008F17F1" w:rsidRPr="00635FDD">
        <w:t>иях»</w:t>
      </w:r>
      <w:r w:rsidR="00587719" w:rsidRPr="00635FDD">
        <w:t xml:space="preserve">, </w:t>
      </w:r>
      <w:r w:rsidRPr="00635FDD">
        <w:t>Уставом Ассоциации.</w:t>
      </w:r>
    </w:p>
    <w:p w14:paraId="65AD8238" w14:textId="77777777" w:rsidR="00BA6E97" w:rsidRPr="00635FDD" w:rsidRDefault="002853CD" w:rsidP="008F17F1">
      <w:pPr>
        <w:pStyle w:val="af0"/>
        <w:ind w:firstLine="709"/>
        <w:jc w:val="both"/>
      </w:pPr>
      <w:r w:rsidRPr="00635FDD">
        <w:t>1.2. Положение определяет порядок приёма в члены Ассоциации, права и обязанности членов, порядок уплаты</w:t>
      </w:r>
      <w:r w:rsidR="009D5467" w:rsidRPr="00635FDD">
        <w:t xml:space="preserve"> </w:t>
      </w:r>
      <w:r w:rsidR="008F17F1" w:rsidRPr="00635FDD">
        <w:t xml:space="preserve">вступительных, </w:t>
      </w:r>
      <w:r w:rsidR="009D5467" w:rsidRPr="00635FDD">
        <w:t>членских</w:t>
      </w:r>
      <w:r w:rsidRPr="00635FDD">
        <w:t xml:space="preserve"> взносов</w:t>
      </w:r>
      <w:r w:rsidR="008F17F1" w:rsidRPr="00635FDD">
        <w:t xml:space="preserve"> и иных целевых и имущественных взносов</w:t>
      </w:r>
      <w:r w:rsidRPr="00635FDD">
        <w:t xml:space="preserve">, </w:t>
      </w:r>
      <w:r w:rsidR="008F17F1" w:rsidRPr="00635FDD">
        <w:t xml:space="preserve">порядок </w:t>
      </w:r>
      <w:r w:rsidRPr="00635FDD">
        <w:t>приостановления и прекращения членства</w:t>
      </w:r>
      <w:r w:rsidR="008F17F1" w:rsidRPr="00635FDD">
        <w:t xml:space="preserve"> в Ассоциации</w:t>
      </w:r>
      <w:r w:rsidRPr="00635FDD">
        <w:t xml:space="preserve">, механизм представительства </w:t>
      </w:r>
      <w:r w:rsidR="008F17F1" w:rsidRPr="00635FDD">
        <w:t>членов – юридических лиц</w:t>
      </w:r>
      <w:r w:rsidRPr="00635FDD">
        <w:t>.</w:t>
      </w:r>
    </w:p>
    <w:p w14:paraId="4C699B66" w14:textId="77777777" w:rsidR="008F17F1" w:rsidRPr="00635FDD" w:rsidRDefault="002853CD" w:rsidP="008F17F1">
      <w:pPr>
        <w:pStyle w:val="af0"/>
        <w:ind w:firstLine="709"/>
        <w:jc w:val="both"/>
      </w:pPr>
      <w:r w:rsidRPr="00635FDD">
        <w:t xml:space="preserve">1.3. </w:t>
      </w:r>
      <w:r w:rsidR="008F17F1" w:rsidRPr="00635FDD">
        <w:t>Настоящее Положение является внутренним документом Ассоциации и является обязательным для исполнения всеми членами Ассоциации, должностными лицами и работниками Ассоциации.</w:t>
      </w:r>
    </w:p>
    <w:p w14:paraId="0A7B77F7" w14:textId="77777777" w:rsidR="00BA6E97" w:rsidRPr="00635FDD" w:rsidRDefault="002853CD" w:rsidP="00E54B36">
      <w:pPr>
        <w:pStyle w:val="af0"/>
        <w:ind w:firstLine="709"/>
        <w:jc w:val="both"/>
      </w:pPr>
      <w:r w:rsidRPr="00635FDD">
        <w:t xml:space="preserve">1.4. В случае противоречия между настоящим Положением и Уставом </w:t>
      </w:r>
      <w:r w:rsidR="00E54B36" w:rsidRPr="00635FDD">
        <w:t xml:space="preserve">Ассоциации, </w:t>
      </w:r>
      <w:r w:rsidRPr="00635FDD">
        <w:t>применяются нормы Устава.</w:t>
      </w:r>
    </w:p>
    <w:p w14:paraId="3DB60563" w14:textId="77777777" w:rsidR="00BA6E97" w:rsidRPr="00635FDD" w:rsidRDefault="00E54B36" w:rsidP="00587719">
      <w:pPr>
        <w:pStyle w:val="af0"/>
        <w:ind w:firstLine="709"/>
        <w:jc w:val="both"/>
      </w:pPr>
      <w:r w:rsidRPr="00635FDD">
        <w:t>1.5</w:t>
      </w:r>
      <w:r w:rsidR="002853CD" w:rsidRPr="00635FDD">
        <w:t>. Термины и определения применяются в значениях, установленных Уставом и действующим законодательством Российской Федерации.</w:t>
      </w:r>
    </w:p>
    <w:p w14:paraId="0AF98BD2" w14:textId="77777777" w:rsidR="00BA6E97" w:rsidRPr="00635FDD" w:rsidRDefault="008F17F1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t>2</w:t>
      </w:r>
      <w:r w:rsidR="002853CD" w:rsidRPr="00635FDD">
        <w:rPr>
          <w:color w:val="auto"/>
        </w:rPr>
        <w:t>. ЧЛЕНЫ АССОЦИАЦИИ</w:t>
      </w:r>
    </w:p>
    <w:p w14:paraId="2275BD80" w14:textId="77777777" w:rsidR="00BA6E97" w:rsidRPr="00635FDD" w:rsidRDefault="002853CD" w:rsidP="008F12BD">
      <w:pPr>
        <w:pStyle w:val="af0"/>
        <w:ind w:firstLine="709"/>
        <w:jc w:val="both"/>
      </w:pPr>
      <w:r w:rsidRPr="00635FDD">
        <w:t xml:space="preserve">2.1. </w:t>
      </w:r>
      <w:r w:rsidR="00E54B36" w:rsidRPr="00635FDD">
        <w:t>Ч</w:t>
      </w:r>
      <w:r w:rsidRPr="00635FDD">
        <w:t>ленами Ассоциации могут быть юридические лица и физические лица (граждане Российской Федерации), вступившие в Ассоциацию в установленном Уставом порядке.</w:t>
      </w:r>
    </w:p>
    <w:p w14:paraId="19F3928C" w14:textId="77777777" w:rsidR="008F12BD" w:rsidRPr="00635FDD" w:rsidRDefault="002853CD" w:rsidP="008F12BD">
      <w:pPr>
        <w:pStyle w:val="af0"/>
        <w:ind w:firstLine="709"/>
        <w:jc w:val="both"/>
      </w:pPr>
      <w:r w:rsidRPr="00635FDD">
        <w:t xml:space="preserve">2.2. Основной целевой категорией членов </w:t>
      </w:r>
      <w:r w:rsidR="00E54B36" w:rsidRPr="00635FDD">
        <w:t xml:space="preserve">Ассоциации </w:t>
      </w:r>
      <w:r w:rsidRPr="00635FDD">
        <w:t>являются муниципальные образования Российской Федерации, вступающие в Ассоциацию через уполномоченные органы местного самоуправления,</w:t>
      </w:r>
      <w:r w:rsidR="008F12BD" w:rsidRPr="00635FDD">
        <w:t xml:space="preserve"> и (или) его структурные подразделения,</w:t>
      </w:r>
      <w:r w:rsidRPr="00635FDD">
        <w:t xml:space="preserve"> облада</w:t>
      </w:r>
      <w:r w:rsidR="008F12BD" w:rsidRPr="00635FDD">
        <w:t>ющие правами юридического лица.</w:t>
      </w:r>
    </w:p>
    <w:p w14:paraId="3049BD6E" w14:textId="77777777" w:rsidR="00BA6E97" w:rsidRPr="00635FDD" w:rsidRDefault="008F12BD" w:rsidP="008F12BD">
      <w:pPr>
        <w:pStyle w:val="af0"/>
        <w:ind w:firstLine="709"/>
        <w:jc w:val="both"/>
      </w:pPr>
      <w:r w:rsidRPr="00635FDD">
        <w:t>Интересы м</w:t>
      </w:r>
      <w:r w:rsidR="002853CD" w:rsidRPr="00635FDD">
        <w:t>униципально</w:t>
      </w:r>
      <w:r w:rsidRPr="00635FDD">
        <w:t>го</w:t>
      </w:r>
      <w:r w:rsidR="002853CD" w:rsidRPr="00635FDD">
        <w:t xml:space="preserve"> образовани</w:t>
      </w:r>
      <w:r w:rsidRPr="00635FDD">
        <w:t>я</w:t>
      </w:r>
      <w:r w:rsidR="002853CD" w:rsidRPr="00635FDD">
        <w:t xml:space="preserve"> представля</w:t>
      </w:r>
      <w:r w:rsidRPr="00635FDD">
        <w:t>ю</w:t>
      </w:r>
      <w:r w:rsidR="002853CD" w:rsidRPr="00635FDD">
        <w:t xml:space="preserve">тся уполномоченным должностным лицом органа местного самоуправления и (или) его структурного </w:t>
      </w:r>
      <w:r w:rsidRPr="00635FDD">
        <w:t>подразделения (далее – Представитель)</w:t>
      </w:r>
      <w:r w:rsidR="002853CD" w:rsidRPr="00635FDD">
        <w:t>.</w:t>
      </w:r>
    </w:p>
    <w:p w14:paraId="17F5041F" w14:textId="77777777" w:rsidR="008F12BD" w:rsidRPr="00635FDD" w:rsidRDefault="002853CD" w:rsidP="008F12BD">
      <w:pPr>
        <w:pStyle w:val="af0"/>
        <w:ind w:firstLine="709"/>
        <w:jc w:val="both"/>
      </w:pPr>
      <w:r w:rsidRPr="00635FDD">
        <w:t xml:space="preserve">2.3. </w:t>
      </w:r>
      <w:r w:rsidR="008F12BD" w:rsidRPr="00635FDD">
        <w:t>Представитель действует на основании уставных полномочий органа местного самоуправления либо доверенности, оформленной в установленном порядке.</w:t>
      </w:r>
    </w:p>
    <w:p w14:paraId="2DABE6F7" w14:textId="77777777" w:rsidR="008F12BD" w:rsidRPr="00635FDD" w:rsidRDefault="008F12BD" w:rsidP="008F12BD">
      <w:pPr>
        <w:pStyle w:val="af0"/>
        <w:ind w:firstLine="709"/>
        <w:jc w:val="both"/>
      </w:pPr>
      <w:r w:rsidRPr="00635FDD">
        <w:t>Замена Представителя происходит путем подачи уведомления на имя Исполнительного директора Ассоциации с приложением документа о полномочиях нового Представителя, в срок не превышающий 10 (десяти) рабочих дней с момента прекращения полномочий предыдущего Представителя.</w:t>
      </w:r>
    </w:p>
    <w:p w14:paraId="36C85312" w14:textId="77777777" w:rsidR="008F12BD" w:rsidRPr="00635FDD" w:rsidRDefault="008F12BD" w:rsidP="00861D2D">
      <w:pPr>
        <w:pStyle w:val="af0"/>
        <w:ind w:firstLine="709"/>
        <w:jc w:val="both"/>
      </w:pPr>
      <w:r w:rsidRPr="00635FDD">
        <w:t>В случае временного отсутствия Представителя допускается представление интересов путем участия, лица исполняющего обязанности П</w:t>
      </w:r>
      <w:r w:rsidR="00861D2D" w:rsidRPr="00635FDD">
        <w:t>редставителя, в случае, если в доверенности, устанавливающей права Представителя предусмотрено право</w:t>
      </w:r>
      <w:r w:rsidRPr="00635FDD">
        <w:t xml:space="preserve"> передоверия</w:t>
      </w:r>
      <w:r w:rsidR="00861D2D" w:rsidRPr="00635FDD">
        <w:t xml:space="preserve"> полномочий.</w:t>
      </w:r>
    </w:p>
    <w:p w14:paraId="3E279C00" w14:textId="77777777" w:rsidR="00BA6E97" w:rsidRPr="00635FDD" w:rsidRDefault="00861D2D" w:rsidP="008F12BD">
      <w:pPr>
        <w:pStyle w:val="af0"/>
        <w:ind w:firstLine="709"/>
        <w:jc w:val="both"/>
      </w:pPr>
      <w:r w:rsidRPr="00635FDD">
        <w:t xml:space="preserve">2.4. </w:t>
      </w:r>
      <w:r w:rsidR="002853CD" w:rsidRPr="00635FDD">
        <w:t>С момента принятия в члены лицо приобретает полный объём корпоративных прав, включая право участия в Общем собрании и формировании орган</w:t>
      </w:r>
      <w:r w:rsidR="008F12BD" w:rsidRPr="00635FDD">
        <w:t>ов управления</w:t>
      </w:r>
      <w:r w:rsidR="002853CD" w:rsidRPr="00635FDD">
        <w:t xml:space="preserve">. </w:t>
      </w:r>
    </w:p>
    <w:p w14:paraId="10988A43" w14:textId="77777777" w:rsidR="00BA6E97" w:rsidRPr="00635FDD" w:rsidRDefault="002853CD" w:rsidP="008F12BD">
      <w:pPr>
        <w:pStyle w:val="af0"/>
        <w:ind w:firstLine="709"/>
        <w:jc w:val="both"/>
      </w:pPr>
      <w:r w:rsidRPr="00635FDD">
        <w:lastRenderedPageBreak/>
        <w:t>2.</w:t>
      </w:r>
      <w:r w:rsidR="00861D2D" w:rsidRPr="00635FDD">
        <w:t>5</w:t>
      </w:r>
      <w:r w:rsidRPr="00635FDD">
        <w:t>. Члены Ассоциации сохраняют свою само</w:t>
      </w:r>
      <w:r w:rsidR="008F12BD" w:rsidRPr="00635FDD">
        <w:t>стоятельность</w:t>
      </w:r>
      <w:r w:rsidRPr="00635FDD">
        <w:t>.</w:t>
      </w:r>
    </w:p>
    <w:p w14:paraId="46FCF326" w14:textId="77777777" w:rsidR="00BA6E97" w:rsidRPr="00635FDD" w:rsidRDefault="002853CD" w:rsidP="008F12BD">
      <w:pPr>
        <w:pStyle w:val="af0"/>
        <w:ind w:firstLine="709"/>
        <w:jc w:val="both"/>
      </w:pPr>
      <w:r w:rsidRPr="00635FDD">
        <w:t>2.</w:t>
      </w:r>
      <w:r w:rsidR="00861D2D" w:rsidRPr="00635FDD">
        <w:t>6</w:t>
      </w:r>
      <w:r w:rsidRPr="00635FDD">
        <w:t>. Ассоциация не отвечает</w:t>
      </w:r>
      <w:r w:rsidR="008F12BD" w:rsidRPr="00635FDD">
        <w:t xml:space="preserve"> по обязательствам своих членов,</w:t>
      </w:r>
      <w:r w:rsidRPr="00635FDD">
        <w:t xml:space="preserve"> члены Ассоциации не отвечают по обязательствам Ассоциации, в том числ</w:t>
      </w:r>
      <w:r w:rsidR="008F12BD" w:rsidRPr="00635FDD">
        <w:t>е субсидиарно</w:t>
      </w:r>
      <w:r w:rsidRPr="00635FDD">
        <w:t>.</w:t>
      </w:r>
    </w:p>
    <w:p w14:paraId="7108C53B" w14:textId="77777777" w:rsidR="00BA6E97" w:rsidRPr="00635FDD" w:rsidRDefault="008F12BD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t>3</w:t>
      </w:r>
      <w:r w:rsidR="002853CD" w:rsidRPr="00635FDD">
        <w:rPr>
          <w:color w:val="auto"/>
        </w:rPr>
        <w:t>. ПОРЯДОК ПРИЁМА В ЧЛЕНЫ АССОЦИАЦИИ</w:t>
      </w:r>
    </w:p>
    <w:p w14:paraId="78834CC2" w14:textId="77777777" w:rsidR="00DE502E" w:rsidRPr="00635FDD" w:rsidRDefault="00861D2D" w:rsidP="00DE502E">
      <w:pPr>
        <w:pStyle w:val="af0"/>
        <w:ind w:firstLine="709"/>
        <w:jc w:val="both"/>
      </w:pPr>
      <w:r w:rsidRPr="00635FDD">
        <w:t>3.1</w:t>
      </w:r>
      <w:r w:rsidR="002853CD" w:rsidRPr="00635FDD">
        <w:t xml:space="preserve">. </w:t>
      </w:r>
      <w:r w:rsidR="00DE502E" w:rsidRPr="00635FDD">
        <w:t>Приём в члены осуществляется путём подписания договора о присоединении</w:t>
      </w:r>
      <w:r w:rsidR="006D663F" w:rsidRPr="00635FDD">
        <w:t xml:space="preserve"> </w:t>
      </w:r>
      <w:r w:rsidR="00DE502E" w:rsidRPr="00635FDD">
        <w:t>на основании решения, принятого исполнительно-распорядительным органом муниципального образования, при условии уплаты вступительного взноса и с письменного согласия всех член</w:t>
      </w:r>
      <w:r w:rsidR="00635FDD">
        <w:t>ов Ассоциации</w:t>
      </w:r>
      <w:r w:rsidR="00DE502E" w:rsidRPr="00635FDD">
        <w:t>.</w:t>
      </w:r>
    </w:p>
    <w:p w14:paraId="6024B712" w14:textId="77777777" w:rsidR="00861D2D" w:rsidRPr="00635FDD" w:rsidRDefault="00DE502E" w:rsidP="009D5467">
      <w:pPr>
        <w:pStyle w:val="af0"/>
        <w:ind w:firstLine="709"/>
        <w:jc w:val="both"/>
      </w:pPr>
      <w:r w:rsidRPr="00635FDD">
        <w:t xml:space="preserve">3.2. </w:t>
      </w:r>
      <w:r w:rsidR="00861D2D" w:rsidRPr="00635FDD">
        <w:t xml:space="preserve">Для вступления в Ассоциацию </w:t>
      </w:r>
      <w:r w:rsidRPr="00635FDD">
        <w:t>муниципальное образование</w:t>
      </w:r>
      <w:r w:rsidR="00861D2D" w:rsidRPr="00635FDD">
        <w:t xml:space="preserve"> </w:t>
      </w:r>
      <w:r w:rsidRPr="00635FDD">
        <w:t>направляет</w:t>
      </w:r>
      <w:r w:rsidR="00861D2D" w:rsidRPr="00635FDD">
        <w:t xml:space="preserve"> </w:t>
      </w:r>
      <w:r w:rsidRPr="00635FDD">
        <w:t xml:space="preserve">на имя Исполнительного директора </w:t>
      </w:r>
      <w:r w:rsidR="00861D2D" w:rsidRPr="00635FDD">
        <w:t>заяв</w:t>
      </w:r>
      <w:r w:rsidR="00561D59">
        <w:t xml:space="preserve">ление о вступлении в Ассоциацию по форме, установленной в </w:t>
      </w:r>
      <w:r w:rsidR="006D663F" w:rsidRPr="00561D59">
        <w:t>п</w:t>
      </w:r>
      <w:r w:rsidR="00861D2D" w:rsidRPr="00561D59">
        <w:t>риложени</w:t>
      </w:r>
      <w:r w:rsidR="00561D59">
        <w:t xml:space="preserve">и № 1, </w:t>
      </w:r>
      <w:r w:rsidR="00861D2D" w:rsidRPr="00635FDD">
        <w:t>к которому прилагаются следующие документы:</w:t>
      </w:r>
    </w:p>
    <w:p w14:paraId="7B900C78" w14:textId="77777777" w:rsidR="00BA6E97" w:rsidRPr="00635FDD" w:rsidRDefault="00DE502E" w:rsidP="009D5467">
      <w:pPr>
        <w:pStyle w:val="af0"/>
        <w:ind w:firstLine="709"/>
        <w:jc w:val="both"/>
      </w:pPr>
      <w:r w:rsidRPr="00635FDD">
        <w:t>1</w:t>
      </w:r>
      <w:r w:rsidR="002853CD" w:rsidRPr="00635FDD">
        <w:t>) решение исполнительно-распорядительного органа муниципального образования о вступлении;</w:t>
      </w:r>
    </w:p>
    <w:p w14:paraId="603B5D1D" w14:textId="77777777" w:rsidR="00DE502E" w:rsidRPr="00635FDD" w:rsidRDefault="00DE502E" w:rsidP="009D5467">
      <w:pPr>
        <w:pStyle w:val="af0"/>
        <w:ind w:firstLine="709"/>
        <w:jc w:val="both"/>
      </w:pPr>
      <w:r w:rsidRPr="00635FDD">
        <w:t xml:space="preserve">2) анкета в электронном виде и на бумажном носителе по форме, утверждённой </w:t>
      </w:r>
      <w:r w:rsidR="006D663F" w:rsidRPr="00635FDD">
        <w:t xml:space="preserve">в </w:t>
      </w:r>
      <w:r w:rsidR="006D663F" w:rsidRPr="00561D59">
        <w:t>приложении № 2</w:t>
      </w:r>
      <w:r w:rsidRPr="00561D59">
        <w:t>;</w:t>
      </w:r>
    </w:p>
    <w:p w14:paraId="607015BF" w14:textId="77777777" w:rsidR="00A22B59" w:rsidRPr="00635FDD" w:rsidRDefault="002853CD" w:rsidP="00A22B59">
      <w:pPr>
        <w:pStyle w:val="af0"/>
        <w:ind w:firstLine="709"/>
        <w:jc w:val="both"/>
      </w:pPr>
      <w:r w:rsidRPr="00635FDD">
        <w:t xml:space="preserve">3) </w:t>
      </w:r>
      <w:r w:rsidR="00A22B59" w:rsidRPr="00635FDD">
        <w:t xml:space="preserve">копии документов, заверенные подписью уполномоченного лица (при наличии), подтверждающие полномочия лица, подписавшего заявление и анкету, действовать без доверенности от имени муниципального образования, или доверенность, подтверждающая полномочия лица подписывать заявление и анкету от имени муниципального образования; </w:t>
      </w:r>
    </w:p>
    <w:p w14:paraId="46FF3606" w14:textId="77777777" w:rsidR="006D663F" w:rsidRPr="00635FDD" w:rsidRDefault="006D663F" w:rsidP="006D663F">
      <w:pPr>
        <w:pStyle w:val="af0"/>
        <w:ind w:firstLine="709"/>
        <w:jc w:val="both"/>
      </w:pPr>
      <w:r w:rsidRPr="00635FDD">
        <w:t>4) копии учредительных документов со всеми зарегистрированными изменениями и дополнениями, заверенные в установленном порядке.</w:t>
      </w:r>
    </w:p>
    <w:p w14:paraId="47C864C3" w14:textId="77777777" w:rsidR="00BA6E97" w:rsidRPr="00635FDD" w:rsidRDefault="006D663F" w:rsidP="009D5467">
      <w:pPr>
        <w:pStyle w:val="af0"/>
        <w:ind w:firstLine="709"/>
        <w:jc w:val="both"/>
      </w:pPr>
      <w:r w:rsidRPr="00635FDD">
        <w:t>3.3</w:t>
      </w:r>
      <w:r w:rsidR="002853CD" w:rsidRPr="00635FDD">
        <w:t>. Документы принимаются в электронном виде (при наличии усиленной квалифицированной электронной подписи в соответствии с Федеральным законом от 06.04.2011 № 63-ФЗ «Об электронной подписи») или на бумажном носителе.</w:t>
      </w:r>
    </w:p>
    <w:p w14:paraId="6DCE6BD9" w14:textId="77777777" w:rsidR="00F45ACC" w:rsidRPr="00635FDD" w:rsidRDefault="006D663F" w:rsidP="00F45ACC">
      <w:pPr>
        <w:pStyle w:val="af0"/>
        <w:ind w:firstLine="709"/>
        <w:jc w:val="both"/>
      </w:pPr>
      <w:r w:rsidRPr="00635FDD">
        <w:t>3.4</w:t>
      </w:r>
      <w:r w:rsidR="002853CD" w:rsidRPr="00635FDD">
        <w:t xml:space="preserve">. </w:t>
      </w:r>
      <w:r w:rsidR="00F45ACC" w:rsidRPr="00635FDD">
        <w:t>Прием и первичную проверку необходимых при вступлении документов осуществляет Исполнительный директор.</w:t>
      </w:r>
    </w:p>
    <w:p w14:paraId="230C49F6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Исполнительный директор в течение 5 (пяти) рабочих дней с даты получения документов проверяет комплектность и надлежащее оформление документов, соответствие заявителя требованиям Уст</w:t>
      </w:r>
      <w:r w:rsidR="00F45ACC" w:rsidRPr="00635FDD">
        <w:t>ава и подготавливает заключение</w:t>
      </w:r>
      <w:r w:rsidR="00CC6949" w:rsidRPr="00635FDD">
        <w:t xml:space="preserve"> о соответствии или несоответствие предоставленных документов</w:t>
      </w:r>
      <w:r w:rsidR="00F45ACC" w:rsidRPr="00635FDD">
        <w:t xml:space="preserve">. </w:t>
      </w:r>
    </w:p>
    <w:p w14:paraId="297E2C06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При выявлении не</w:t>
      </w:r>
      <w:r w:rsidR="00F45ACC" w:rsidRPr="00635FDD">
        <w:t>комплектности</w:t>
      </w:r>
      <w:r w:rsidRPr="00635FDD">
        <w:t xml:space="preserve"> документов Исполнительный директор в течение 3 (трёх) рабочих дней </w:t>
      </w:r>
      <w:r w:rsidR="00F45ACC" w:rsidRPr="00635FDD">
        <w:t xml:space="preserve">с даты получения документов </w:t>
      </w:r>
      <w:r w:rsidRPr="00635FDD">
        <w:t xml:space="preserve">уведомляет </w:t>
      </w:r>
      <w:r w:rsidR="00F45ACC" w:rsidRPr="00635FDD">
        <w:t xml:space="preserve">об этом </w:t>
      </w:r>
      <w:r w:rsidRPr="00635FDD">
        <w:t>заявителя. Срок устранения недостатков – 10 (десять) рабочих дне</w:t>
      </w:r>
      <w:r w:rsidR="00F45ACC" w:rsidRPr="00635FDD">
        <w:t xml:space="preserve">й с даты получения уведомления. </w:t>
      </w:r>
    </w:p>
    <w:p w14:paraId="686BAADC" w14:textId="77777777" w:rsidR="00BA6E97" w:rsidRPr="00635FDD" w:rsidRDefault="00F45ACC" w:rsidP="009D5467">
      <w:pPr>
        <w:pStyle w:val="af0"/>
        <w:ind w:firstLine="709"/>
        <w:jc w:val="both"/>
      </w:pPr>
      <w:r w:rsidRPr="00635FDD">
        <w:rPr>
          <w:b/>
          <w:bCs/>
        </w:rPr>
        <w:t>3.5</w:t>
      </w:r>
      <w:r w:rsidR="002853CD" w:rsidRPr="00635FDD">
        <w:rPr>
          <w:b/>
          <w:bCs/>
        </w:rPr>
        <w:t>. Получение письменного согласия членов Ассоциации.</w:t>
      </w:r>
    </w:p>
    <w:p w14:paraId="05869B1C" w14:textId="77777777" w:rsidR="00BA6E97" w:rsidRPr="00635FDD" w:rsidRDefault="00F45ACC" w:rsidP="009D5467">
      <w:pPr>
        <w:pStyle w:val="af0"/>
        <w:ind w:firstLine="709"/>
        <w:jc w:val="both"/>
      </w:pPr>
      <w:r w:rsidRPr="00635FDD">
        <w:t>3.5</w:t>
      </w:r>
      <w:r w:rsidR="002853CD" w:rsidRPr="00635FDD">
        <w:t xml:space="preserve">.1. По результатам проверки документов Исполнительный директор в течение 3 (трёх) рабочих дней </w:t>
      </w:r>
      <w:r w:rsidRPr="00635FDD">
        <w:t xml:space="preserve">с момента подготовки заключения, </w:t>
      </w:r>
      <w:r w:rsidR="002853CD" w:rsidRPr="00635FDD">
        <w:t xml:space="preserve">направляет всем членам Ассоциации уведомление о поступлении заявления с </w:t>
      </w:r>
      <w:r w:rsidR="002853CD" w:rsidRPr="00635FDD">
        <w:lastRenderedPageBreak/>
        <w:t xml:space="preserve">приложением заключения и копий </w:t>
      </w:r>
      <w:r w:rsidRPr="00635FDD">
        <w:t>документов, предусмотренных пунктом 3.2 настоящего Положения</w:t>
      </w:r>
      <w:r w:rsidR="002853CD" w:rsidRPr="00635FDD">
        <w:t>.</w:t>
      </w:r>
    </w:p>
    <w:p w14:paraId="17F924D7" w14:textId="77777777" w:rsidR="00BA6E97" w:rsidRPr="00635FDD" w:rsidRDefault="00F45ACC" w:rsidP="009D5467">
      <w:pPr>
        <w:pStyle w:val="af0"/>
        <w:ind w:firstLine="709"/>
        <w:jc w:val="both"/>
      </w:pPr>
      <w:r w:rsidRPr="00635FDD">
        <w:t>3.5</w:t>
      </w:r>
      <w:r w:rsidR="002853CD" w:rsidRPr="00635FDD">
        <w:t>.2. Каждый член Ас</w:t>
      </w:r>
      <w:r w:rsidRPr="00635FDD">
        <w:t>социации в течение 10 (деся</w:t>
      </w:r>
      <w:r w:rsidR="002853CD" w:rsidRPr="00635FDD">
        <w:t xml:space="preserve">ти) рабочих дней с даты получения уведомления направляет Исполнительному директору письменное согласие </w:t>
      </w:r>
      <w:r w:rsidRPr="00635FDD">
        <w:t xml:space="preserve">о приеме в члены Ассоциации в </w:t>
      </w:r>
      <w:r w:rsidR="002853CD" w:rsidRPr="00635FDD">
        <w:t>или мотивированный отказ</w:t>
      </w:r>
      <w:r w:rsidRPr="00635FDD">
        <w:t xml:space="preserve"> о таком приеме</w:t>
      </w:r>
      <w:r w:rsidR="002853CD" w:rsidRPr="00635FDD">
        <w:t>. Отсутствие ответа в указанный срок считается согласием.</w:t>
      </w:r>
    </w:p>
    <w:p w14:paraId="4C071144" w14:textId="77777777" w:rsidR="00BA6E97" w:rsidRPr="00635FDD" w:rsidRDefault="00F45ACC" w:rsidP="009D5467">
      <w:pPr>
        <w:pStyle w:val="af0"/>
        <w:ind w:firstLine="709"/>
        <w:jc w:val="both"/>
      </w:pPr>
      <w:r w:rsidRPr="00635FDD">
        <w:t>3.5</w:t>
      </w:r>
      <w:r w:rsidR="002853CD" w:rsidRPr="00635FDD">
        <w:t xml:space="preserve">.3. При получении письменного согласия всех членов Ассоциации (либо при отсутствии мотивированных отказов по истечении срока, установленного пунктом </w:t>
      </w:r>
      <w:r w:rsidRPr="00635FDD">
        <w:t>3.5</w:t>
      </w:r>
      <w:r w:rsidR="002853CD" w:rsidRPr="00635FDD">
        <w:t>.2) Исполнительный директор подписывает договор о присоединении со стороны Ассоциации</w:t>
      </w:r>
      <w:r w:rsidRPr="00635FDD">
        <w:t xml:space="preserve"> и направляет его на подписание второй стороне</w:t>
      </w:r>
      <w:r w:rsidR="002853CD" w:rsidRPr="00635FDD">
        <w:t>.</w:t>
      </w:r>
    </w:p>
    <w:p w14:paraId="462E2A48" w14:textId="77777777" w:rsidR="00BA6E97" w:rsidRPr="00635FDD" w:rsidRDefault="00F45ACC" w:rsidP="009D5467">
      <w:pPr>
        <w:pStyle w:val="af0"/>
        <w:ind w:firstLine="709"/>
        <w:jc w:val="both"/>
      </w:pPr>
      <w:r w:rsidRPr="00635FDD">
        <w:t>3.5</w:t>
      </w:r>
      <w:r w:rsidR="002853CD" w:rsidRPr="00635FDD">
        <w:t>.4. Приём в члены Ассоциации требует письменного согласия всех член</w:t>
      </w:r>
      <w:r w:rsidRPr="00635FDD">
        <w:t>ов Ассоциации</w:t>
      </w:r>
      <w:r w:rsidR="002853CD" w:rsidRPr="00635FDD">
        <w:t>. В случае мотивированного отказа хотя бы одного члена Ассоциации Исполнительный директор в течение 5 (пяти) рабочих дней уведомляет заявителя об отказе в приёме с указанием оснований</w:t>
      </w:r>
      <w:r w:rsidRPr="00635FDD">
        <w:t>, предусмотренных в мотивированном отказе</w:t>
      </w:r>
      <w:r w:rsidR="002853CD" w:rsidRPr="00635FDD">
        <w:t>.</w:t>
      </w:r>
    </w:p>
    <w:p w14:paraId="7418D80E" w14:textId="77777777" w:rsidR="00BA6E97" w:rsidRPr="00635FDD" w:rsidRDefault="00CC6949" w:rsidP="00CC6949">
      <w:pPr>
        <w:pStyle w:val="af0"/>
        <w:ind w:firstLine="709"/>
        <w:jc w:val="both"/>
      </w:pPr>
      <w:r w:rsidRPr="00635FDD">
        <w:t>3.6</w:t>
      </w:r>
      <w:r w:rsidR="002853CD" w:rsidRPr="00635FDD">
        <w:t>. Членство</w:t>
      </w:r>
      <w:r w:rsidRPr="00635FDD">
        <w:t xml:space="preserve"> в Ассоциации</w:t>
      </w:r>
      <w:r w:rsidR="002853CD" w:rsidRPr="00635FDD">
        <w:t xml:space="preserve"> возникает с даты подписания договора о присоединении сторонами при условии уплаты вступительного взноса </w:t>
      </w:r>
      <w:r w:rsidR="00F45ACC" w:rsidRPr="00635FDD">
        <w:t xml:space="preserve">в порядке, предусмотренном Уставом Ассоциации. </w:t>
      </w:r>
    </w:p>
    <w:p w14:paraId="7825915C" w14:textId="77777777" w:rsidR="00BA6E97" w:rsidRPr="00635FDD" w:rsidRDefault="00CC6949" w:rsidP="009D5467">
      <w:pPr>
        <w:pStyle w:val="af0"/>
        <w:ind w:firstLine="709"/>
        <w:jc w:val="both"/>
      </w:pPr>
      <w:r w:rsidRPr="00635FDD">
        <w:t>3.7</w:t>
      </w:r>
      <w:r w:rsidR="002853CD" w:rsidRPr="00635FDD">
        <w:t>. Повторное обращение заявителя, которому отказано</w:t>
      </w:r>
      <w:r w:rsidRPr="00635FDD">
        <w:t xml:space="preserve"> в приеме</w:t>
      </w:r>
      <w:r w:rsidR="002853CD" w:rsidRPr="00635FDD">
        <w:t>, допускается не ранее чем через 3 (три) месяца после устранения обстоятельств, послуживших основанием для отказа.</w:t>
      </w:r>
    </w:p>
    <w:p w14:paraId="5446756D" w14:textId="77777777" w:rsidR="00BA6E97" w:rsidRPr="00635FDD" w:rsidRDefault="00CC6949" w:rsidP="009D5467">
      <w:pPr>
        <w:pStyle w:val="af0"/>
        <w:ind w:firstLine="709"/>
        <w:jc w:val="both"/>
      </w:pPr>
      <w:r w:rsidRPr="00635FDD">
        <w:t>3.8</w:t>
      </w:r>
      <w:r w:rsidR="002853CD" w:rsidRPr="00635FDD">
        <w:t xml:space="preserve">. В целях расширения членской базы Ассоциации, обеспечения географического охвата и типологического разнообразия </w:t>
      </w:r>
      <w:r w:rsidRPr="00635FDD">
        <w:t xml:space="preserve">Исполнительный директор </w:t>
      </w:r>
      <w:r w:rsidR="002853CD" w:rsidRPr="00635FDD">
        <w:t>вправе инициировать направление приглашений муниципальным образованиям для вступления в Ассоциацию.</w:t>
      </w:r>
    </w:p>
    <w:p w14:paraId="2E13ABF1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 xml:space="preserve">Приглашение направляется Исполнительным директором на имя главы муниципального образования и </w:t>
      </w:r>
      <w:r w:rsidR="00CC6949" w:rsidRPr="00635FDD">
        <w:t xml:space="preserve">должно </w:t>
      </w:r>
      <w:r w:rsidRPr="00635FDD">
        <w:t>содерж</w:t>
      </w:r>
      <w:r w:rsidR="00CC6949" w:rsidRPr="00635FDD">
        <w:t>ать</w:t>
      </w:r>
      <w:r w:rsidRPr="00635FDD">
        <w:t xml:space="preserve"> информацию о целях </w:t>
      </w:r>
      <w:r w:rsidR="00CC6949" w:rsidRPr="00635FDD">
        <w:t xml:space="preserve">деятельности </w:t>
      </w:r>
      <w:r w:rsidRPr="00635FDD">
        <w:t xml:space="preserve">Ассоциации, </w:t>
      </w:r>
      <w:r w:rsidR="00CC6949" w:rsidRPr="00635FDD">
        <w:t>с приложением настоящего Положения.</w:t>
      </w:r>
    </w:p>
    <w:p w14:paraId="43B8121E" w14:textId="77777777" w:rsidR="00BA6E97" w:rsidRPr="00635FDD" w:rsidRDefault="00CC6949" w:rsidP="009D5467">
      <w:pPr>
        <w:pStyle w:val="af0"/>
        <w:ind w:firstLine="709"/>
        <w:jc w:val="both"/>
      </w:pPr>
      <w:r w:rsidRPr="00635FDD">
        <w:t>3.9</w:t>
      </w:r>
      <w:r w:rsidR="002853CD" w:rsidRPr="00635FDD">
        <w:t xml:space="preserve">. </w:t>
      </w:r>
      <w:r w:rsidRPr="00635FDD">
        <w:t>В целях вступления в члены Ассоциации, п</w:t>
      </w:r>
      <w:r w:rsidR="002853CD" w:rsidRPr="00635FDD">
        <w:t xml:space="preserve">риглашённое муниципальное образование направляет </w:t>
      </w:r>
      <w:r w:rsidRPr="00635FDD">
        <w:t>документы, предусмотренные пунктом 3.2 настоящего Положения</w:t>
      </w:r>
      <w:r w:rsidR="002853CD" w:rsidRPr="00635FDD">
        <w:t xml:space="preserve"> и проходит п</w:t>
      </w:r>
      <w:r w:rsidRPr="00635FDD">
        <w:t>роцедуру приёма в порядке, предусмотренном настоящим Положением</w:t>
      </w:r>
      <w:r w:rsidR="002853CD" w:rsidRPr="00635FDD">
        <w:t>.</w:t>
      </w:r>
    </w:p>
    <w:p w14:paraId="079BF360" w14:textId="77777777" w:rsidR="00BA6E97" w:rsidRPr="00635FDD" w:rsidRDefault="00CC6949" w:rsidP="009D5467">
      <w:pPr>
        <w:pStyle w:val="af0"/>
        <w:ind w:firstLine="709"/>
        <w:jc w:val="both"/>
      </w:pPr>
      <w:r w:rsidRPr="00635FDD">
        <w:t>3.10</w:t>
      </w:r>
      <w:r w:rsidR="002853CD" w:rsidRPr="00635FDD">
        <w:t>. Критерии отбора муниципальных образований для направления приглашений:</w:t>
      </w:r>
    </w:p>
    <w:p w14:paraId="04D461A0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обеспечение географического охвата (представительство федеральных округов);</w:t>
      </w:r>
    </w:p>
    <w:p w14:paraId="62B1EFFE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обеспечение типологического разнообразия (городские округа, муниципальные районы, поселения различной численности населения);</w:t>
      </w:r>
    </w:p>
    <w:p w14:paraId="5F50DE4E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наличие у муниципального образования опыта реализации программ в сфе</w:t>
      </w:r>
      <w:r w:rsidR="00CC6949" w:rsidRPr="00635FDD">
        <w:t>ре физической культуры и спорта.</w:t>
      </w:r>
    </w:p>
    <w:p w14:paraId="3C6D39EB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 xml:space="preserve">3.11. Ассоциация в течение 5 (пяти) рабочих дней, следующих за днем принятия решения о приеме в Ассоциацию, размещает на своем сайте в сети </w:t>
      </w:r>
      <w:r w:rsidRPr="00635FDD">
        <w:lastRenderedPageBreak/>
        <w:t>Интернет информацию об этом, а также вносит соответствующие сведения в реестр членов Ассоциации.</w:t>
      </w:r>
    </w:p>
    <w:p w14:paraId="4553AF35" w14:textId="77777777" w:rsidR="00D56FD4" w:rsidRPr="00635FDD" w:rsidRDefault="00D56FD4" w:rsidP="00D56FD4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t>4. ВСТУПИТЕЛЬНЫЕ И ЧЛЕНСКИЕ ВЗНОСЫ</w:t>
      </w:r>
    </w:p>
    <w:p w14:paraId="36755EFE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 xml:space="preserve">4.1. Члены Ассоциации уплачивают: </w:t>
      </w:r>
    </w:p>
    <w:p w14:paraId="4FCA0ED7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 xml:space="preserve">4.1.1. Вступительный взнос; </w:t>
      </w:r>
    </w:p>
    <w:p w14:paraId="15A81C69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 xml:space="preserve">4.1.2. Ежегодный членский взнос; </w:t>
      </w:r>
    </w:p>
    <w:p w14:paraId="6D569480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>4.1.3. Целевые взносы;</w:t>
      </w:r>
    </w:p>
    <w:p w14:paraId="2D8BE0B9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>4.1.4. Иные дополнительные имущественные взносы.</w:t>
      </w:r>
    </w:p>
    <w:p w14:paraId="6A38D42C" w14:textId="77777777" w:rsidR="00D56FD4" w:rsidRPr="00635FDD" w:rsidRDefault="00D56FD4" w:rsidP="00D56FD4">
      <w:pPr>
        <w:pStyle w:val="af0"/>
        <w:ind w:firstLine="709"/>
        <w:jc w:val="both"/>
      </w:pPr>
      <w:r w:rsidRPr="00635FDD">
        <w:t>Внесённые взносы являются собственностью Ассоциации.</w:t>
      </w:r>
    </w:p>
    <w:p w14:paraId="21309A51" w14:textId="77777777" w:rsidR="00D56FD4" w:rsidRPr="008E6631" w:rsidRDefault="00D56FD4" w:rsidP="002C2021">
      <w:pPr>
        <w:pStyle w:val="af0"/>
        <w:ind w:firstLine="709"/>
        <w:jc w:val="both"/>
        <w:rPr>
          <w:i/>
          <w:color w:val="00B050"/>
        </w:rPr>
      </w:pPr>
      <w:r w:rsidRPr="008E6631">
        <w:rPr>
          <w:i/>
          <w:color w:val="00B050"/>
        </w:rPr>
        <w:t xml:space="preserve">4.2. </w:t>
      </w:r>
      <w:r w:rsidR="008E6631" w:rsidRPr="008E6631">
        <w:rPr>
          <w:i/>
          <w:color w:val="00B050"/>
        </w:rPr>
        <w:t xml:space="preserve">Вступительный взнос </w:t>
      </w:r>
      <w:r w:rsidRPr="008E6631">
        <w:rPr>
          <w:i/>
          <w:color w:val="00B050"/>
        </w:rPr>
        <w:t>уплачива</w:t>
      </w:r>
      <w:r w:rsidR="008E6631">
        <w:rPr>
          <w:i/>
          <w:color w:val="00B050"/>
        </w:rPr>
        <w:t>е</w:t>
      </w:r>
      <w:r w:rsidR="008E6631" w:rsidRPr="008E6631">
        <w:rPr>
          <w:i/>
          <w:color w:val="00B050"/>
        </w:rPr>
        <w:t>тся</w:t>
      </w:r>
      <w:r w:rsidR="008E6631" w:rsidRPr="008E6631">
        <w:t xml:space="preserve"> </w:t>
      </w:r>
      <w:r w:rsidR="008E6631" w:rsidRPr="008E6631">
        <w:rPr>
          <w:i/>
          <w:color w:val="00B050"/>
        </w:rPr>
        <w:t>в течение одного месяца после подписания договора о присоединении</w:t>
      </w:r>
      <w:r w:rsidR="008E6631">
        <w:rPr>
          <w:i/>
          <w:color w:val="00B050"/>
        </w:rPr>
        <w:t>,</w:t>
      </w:r>
      <w:r w:rsidR="008E6631" w:rsidRPr="008E6631">
        <w:rPr>
          <w:i/>
          <w:color w:val="00B050"/>
        </w:rPr>
        <w:t xml:space="preserve"> в денежной форме</w:t>
      </w:r>
      <w:r w:rsidR="009650CC">
        <w:rPr>
          <w:i/>
          <w:color w:val="00B050"/>
        </w:rPr>
        <w:t>,</w:t>
      </w:r>
      <w:r w:rsidR="008E6631" w:rsidRPr="008E6631">
        <w:rPr>
          <w:i/>
          <w:color w:val="00B050"/>
        </w:rPr>
        <w:t xml:space="preserve"> в размере 1/3 ежегодного членского взноса.</w:t>
      </w:r>
    </w:p>
    <w:p w14:paraId="609CD257" w14:textId="77777777" w:rsidR="008E6631" w:rsidRPr="00561D59" w:rsidRDefault="008E6631" w:rsidP="008E6631">
      <w:pPr>
        <w:pStyle w:val="af0"/>
        <w:ind w:firstLine="709"/>
        <w:jc w:val="both"/>
        <w:rPr>
          <w:i/>
          <w:color w:val="00B050"/>
        </w:rPr>
      </w:pPr>
      <w:r w:rsidRPr="00561D59">
        <w:rPr>
          <w:i/>
          <w:color w:val="00B050"/>
        </w:rPr>
        <w:t>Вступительный взнос является разовым денежным вкладом при приеме в члены в Ассоциации.</w:t>
      </w:r>
    </w:p>
    <w:p w14:paraId="7B3E474B" w14:textId="77777777" w:rsidR="00561D59" w:rsidRDefault="008E6631" w:rsidP="00561D59">
      <w:pPr>
        <w:pStyle w:val="af0"/>
        <w:ind w:firstLine="709"/>
        <w:jc w:val="both"/>
        <w:rPr>
          <w:i/>
          <w:color w:val="00B050"/>
        </w:rPr>
      </w:pPr>
      <w:r>
        <w:rPr>
          <w:i/>
          <w:color w:val="00B050"/>
        </w:rPr>
        <w:t>Размер</w:t>
      </w:r>
      <w:r w:rsidR="00561D59" w:rsidRPr="00561D59">
        <w:rPr>
          <w:i/>
          <w:color w:val="00B050"/>
        </w:rPr>
        <w:t xml:space="preserve"> </w:t>
      </w:r>
      <w:r>
        <w:rPr>
          <w:i/>
          <w:color w:val="00B050"/>
        </w:rPr>
        <w:t>в</w:t>
      </w:r>
      <w:r w:rsidRPr="008E6631">
        <w:rPr>
          <w:i/>
          <w:color w:val="00B050"/>
        </w:rPr>
        <w:t>ступительн</w:t>
      </w:r>
      <w:r>
        <w:rPr>
          <w:i/>
          <w:color w:val="00B050"/>
        </w:rPr>
        <w:t>ого</w:t>
      </w:r>
      <w:r w:rsidRPr="008E6631">
        <w:rPr>
          <w:i/>
          <w:color w:val="00B050"/>
        </w:rPr>
        <w:t xml:space="preserve"> взнос</w:t>
      </w:r>
      <w:r>
        <w:rPr>
          <w:i/>
          <w:color w:val="00B050"/>
        </w:rPr>
        <w:t>а</w:t>
      </w:r>
      <w:r w:rsidR="00561D59" w:rsidRPr="00561D59">
        <w:rPr>
          <w:i/>
          <w:color w:val="00B050"/>
        </w:rPr>
        <w:t>, утвержда</w:t>
      </w:r>
      <w:r>
        <w:rPr>
          <w:i/>
          <w:color w:val="00B050"/>
        </w:rPr>
        <w:t>е</w:t>
      </w:r>
      <w:r w:rsidR="00561D59" w:rsidRPr="00561D59">
        <w:rPr>
          <w:i/>
          <w:color w:val="00B050"/>
        </w:rPr>
        <w:t>тся решени</w:t>
      </w:r>
      <w:r>
        <w:rPr>
          <w:i/>
          <w:color w:val="00B050"/>
        </w:rPr>
        <w:t>ем</w:t>
      </w:r>
      <w:r w:rsidR="00561D59" w:rsidRPr="00561D59">
        <w:rPr>
          <w:i/>
          <w:color w:val="00B050"/>
        </w:rPr>
        <w:t xml:space="preserve"> Общего собрания</w:t>
      </w:r>
      <w:r w:rsidR="009650CC">
        <w:rPr>
          <w:i/>
          <w:color w:val="00B050"/>
        </w:rPr>
        <w:t>,</w:t>
      </w:r>
      <w:r w:rsidR="00561D59" w:rsidRPr="00561D59">
        <w:rPr>
          <w:i/>
          <w:color w:val="00B050"/>
        </w:rPr>
        <w:t xml:space="preserve"> и не мо</w:t>
      </w:r>
      <w:r>
        <w:rPr>
          <w:i/>
          <w:color w:val="00B050"/>
        </w:rPr>
        <w:t>же</w:t>
      </w:r>
      <w:r w:rsidR="00561D59" w:rsidRPr="00561D59">
        <w:rPr>
          <w:i/>
          <w:color w:val="00B050"/>
        </w:rPr>
        <w:t>т изменяться чаще 1 (одного) раза за 1 календарный год (период с 01 января по 31 декабря соответствующего года).</w:t>
      </w:r>
    </w:p>
    <w:p w14:paraId="1F41F379" w14:textId="77777777" w:rsidR="008E6631" w:rsidRPr="00561D59" w:rsidRDefault="008E6631" w:rsidP="008E6631">
      <w:pPr>
        <w:pStyle w:val="af0"/>
        <w:ind w:firstLine="709"/>
        <w:jc w:val="both"/>
        <w:rPr>
          <w:i/>
          <w:color w:val="00B050"/>
        </w:rPr>
      </w:pPr>
      <w:r>
        <w:rPr>
          <w:i/>
          <w:color w:val="00B050"/>
        </w:rPr>
        <w:t xml:space="preserve">4.3. </w:t>
      </w:r>
      <w:r w:rsidRPr="008E6631">
        <w:rPr>
          <w:i/>
          <w:color w:val="00B050"/>
        </w:rPr>
        <w:t>Ежегодный членский взнос</w:t>
      </w:r>
      <w:r>
        <w:rPr>
          <w:i/>
          <w:color w:val="00B050"/>
        </w:rPr>
        <w:t xml:space="preserve"> </w:t>
      </w:r>
      <w:r w:rsidRPr="008E6631">
        <w:rPr>
          <w:i/>
          <w:color w:val="00B050"/>
        </w:rPr>
        <w:t>уплачивается в</w:t>
      </w:r>
      <w:r>
        <w:rPr>
          <w:i/>
          <w:color w:val="00B050"/>
        </w:rPr>
        <w:t xml:space="preserve"> сроки, определяемые Советом Ассоциации на основании </w:t>
      </w:r>
      <w:r w:rsidRPr="008E6631">
        <w:rPr>
          <w:i/>
          <w:color w:val="00B050"/>
        </w:rPr>
        <w:t>методик</w:t>
      </w:r>
      <w:r>
        <w:rPr>
          <w:i/>
          <w:color w:val="00B050"/>
        </w:rPr>
        <w:t>и р</w:t>
      </w:r>
      <w:r w:rsidRPr="008E6631">
        <w:rPr>
          <w:i/>
          <w:color w:val="00B050"/>
        </w:rPr>
        <w:t>асчета ежегодного членского взноса</w:t>
      </w:r>
      <w:r>
        <w:rPr>
          <w:i/>
          <w:color w:val="00B050"/>
        </w:rPr>
        <w:t>, утвержденной приложением № 3 к настоящему Положению.</w:t>
      </w:r>
    </w:p>
    <w:p w14:paraId="402619BC" w14:textId="77777777" w:rsidR="00AE5407" w:rsidRDefault="00AE5407" w:rsidP="009650CC">
      <w:pPr>
        <w:pStyle w:val="af0"/>
        <w:ind w:firstLine="709"/>
        <w:jc w:val="both"/>
        <w:rPr>
          <w:i/>
          <w:color w:val="00B050"/>
        </w:rPr>
      </w:pPr>
      <w:r>
        <w:rPr>
          <w:i/>
          <w:color w:val="00B050"/>
        </w:rPr>
        <w:t xml:space="preserve">В целях определения размера </w:t>
      </w:r>
      <w:r w:rsidRPr="00AE5407">
        <w:rPr>
          <w:i/>
          <w:color w:val="00B050"/>
        </w:rPr>
        <w:t xml:space="preserve">ежегодного членского взноса </w:t>
      </w:r>
      <w:r>
        <w:rPr>
          <w:i/>
          <w:color w:val="00B050"/>
        </w:rPr>
        <w:t xml:space="preserve">Советом Ассоциации утверждается </w:t>
      </w:r>
      <w:r w:rsidRPr="00AE5407">
        <w:rPr>
          <w:i/>
          <w:color w:val="00B050"/>
        </w:rPr>
        <w:t>базов</w:t>
      </w:r>
      <w:r>
        <w:rPr>
          <w:i/>
          <w:color w:val="00B050"/>
        </w:rPr>
        <w:t>ая</w:t>
      </w:r>
      <w:r w:rsidRPr="00AE5407">
        <w:rPr>
          <w:i/>
          <w:color w:val="00B050"/>
        </w:rPr>
        <w:t xml:space="preserve"> ставк</w:t>
      </w:r>
      <w:r>
        <w:rPr>
          <w:i/>
          <w:color w:val="00B050"/>
        </w:rPr>
        <w:t>а</w:t>
      </w:r>
      <w:r w:rsidRPr="00AE5407">
        <w:rPr>
          <w:i/>
          <w:color w:val="00B050"/>
        </w:rPr>
        <w:t>, применяемой для расчета ежегодного ч</w:t>
      </w:r>
      <w:r>
        <w:rPr>
          <w:i/>
          <w:color w:val="00B050"/>
        </w:rPr>
        <w:t>ленского взноса, а также размеры</w:t>
      </w:r>
      <w:r w:rsidRPr="00AE5407">
        <w:rPr>
          <w:i/>
          <w:color w:val="00B050"/>
        </w:rPr>
        <w:t xml:space="preserve"> нижней и верхней абсолютных границ размера ежегодного членского взноса.</w:t>
      </w:r>
    </w:p>
    <w:p w14:paraId="10B624A8" w14:textId="77777777" w:rsidR="008E6631" w:rsidRPr="009650CC" w:rsidRDefault="008E6631" w:rsidP="009650CC">
      <w:pPr>
        <w:pStyle w:val="af0"/>
        <w:ind w:firstLine="709"/>
        <w:jc w:val="both"/>
        <w:rPr>
          <w:i/>
          <w:color w:val="00B050"/>
        </w:rPr>
      </w:pPr>
      <w:r>
        <w:rPr>
          <w:i/>
          <w:color w:val="00B050"/>
        </w:rPr>
        <w:t>Размер</w:t>
      </w:r>
      <w:r w:rsidRPr="00561D59">
        <w:rPr>
          <w:i/>
          <w:color w:val="00B050"/>
        </w:rPr>
        <w:t xml:space="preserve"> </w:t>
      </w:r>
      <w:r w:rsidR="00AE5407" w:rsidRPr="00AE5407">
        <w:rPr>
          <w:i/>
          <w:color w:val="00B050"/>
        </w:rPr>
        <w:t>базов</w:t>
      </w:r>
      <w:r w:rsidR="00AE5407">
        <w:rPr>
          <w:i/>
          <w:color w:val="00B050"/>
        </w:rPr>
        <w:t>ой</w:t>
      </w:r>
      <w:r w:rsidR="00AE5407" w:rsidRPr="00AE5407">
        <w:rPr>
          <w:i/>
          <w:color w:val="00B050"/>
        </w:rPr>
        <w:t xml:space="preserve"> ставк</w:t>
      </w:r>
      <w:r w:rsidR="00AE5407">
        <w:rPr>
          <w:i/>
          <w:color w:val="00B050"/>
        </w:rPr>
        <w:t>и</w:t>
      </w:r>
      <w:r w:rsidR="00AE5407" w:rsidRPr="00AE5407">
        <w:rPr>
          <w:i/>
          <w:color w:val="00B050"/>
        </w:rPr>
        <w:t>, применяемой для расчета ежегодного членского взноса, а также размеры нижней и верхней абсолютных границ размера ежегодного членского взноса</w:t>
      </w:r>
      <w:r w:rsidRPr="00561D59">
        <w:rPr>
          <w:i/>
          <w:color w:val="00B050"/>
        </w:rPr>
        <w:t>, утвержда</w:t>
      </w:r>
      <w:r>
        <w:rPr>
          <w:i/>
          <w:color w:val="00B050"/>
        </w:rPr>
        <w:t>е</w:t>
      </w:r>
      <w:r w:rsidRPr="00561D59">
        <w:rPr>
          <w:i/>
          <w:color w:val="00B050"/>
        </w:rPr>
        <w:t>тся решени</w:t>
      </w:r>
      <w:r>
        <w:rPr>
          <w:i/>
          <w:color w:val="00B050"/>
        </w:rPr>
        <w:t>ем</w:t>
      </w:r>
      <w:r w:rsidRPr="00561D59">
        <w:rPr>
          <w:i/>
          <w:color w:val="00B050"/>
        </w:rPr>
        <w:t xml:space="preserve"> </w:t>
      </w:r>
      <w:r w:rsidR="009650CC">
        <w:rPr>
          <w:i/>
          <w:color w:val="00B050"/>
        </w:rPr>
        <w:t>Совета Ассоциации,</w:t>
      </w:r>
      <w:r w:rsidRPr="00561D59">
        <w:rPr>
          <w:i/>
          <w:color w:val="00B050"/>
        </w:rPr>
        <w:t xml:space="preserve"> и не мо</w:t>
      </w:r>
      <w:r>
        <w:rPr>
          <w:i/>
          <w:color w:val="00B050"/>
        </w:rPr>
        <w:t>же</w:t>
      </w:r>
      <w:r w:rsidRPr="00561D59">
        <w:rPr>
          <w:i/>
          <w:color w:val="00B050"/>
        </w:rPr>
        <w:t>т изменяться чаще 1 (одного) раза за 1 календарный год (период с 01 января по 31 декабря соответствующего года).</w:t>
      </w:r>
    </w:p>
    <w:p w14:paraId="36A8EEF7" w14:textId="77777777" w:rsidR="00D56FD4" w:rsidRPr="00635FDD" w:rsidRDefault="00511ACC" w:rsidP="00D56FD4">
      <w:pPr>
        <w:pStyle w:val="af0"/>
        <w:ind w:firstLine="709"/>
        <w:jc w:val="both"/>
      </w:pPr>
      <w:r w:rsidRPr="00635FDD">
        <w:t>4</w:t>
      </w:r>
      <w:r w:rsidR="00D56FD4" w:rsidRPr="00635FDD">
        <w:t>.</w:t>
      </w:r>
      <w:r w:rsidR="009650CC">
        <w:t>4</w:t>
      </w:r>
      <w:r w:rsidR="00D56FD4" w:rsidRPr="00635FDD">
        <w:t xml:space="preserve">. </w:t>
      </w:r>
      <w:r w:rsidRPr="00635FDD">
        <w:t>В</w:t>
      </w:r>
      <w:r w:rsidR="00D56FD4" w:rsidRPr="00635FDD">
        <w:t>зносы зачисляются на расчётный счёт Ассоциации</w:t>
      </w:r>
      <w:r w:rsidRPr="00635FDD">
        <w:t xml:space="preserve">. </w:t>
      </w:r>
    </w:p>
    <w:p w14:paraId="09E43A79" w14:textId="77777777" w:rsidR="00511ACC" w:rsidRPr="00635FDD" w:rsidRDefault="00511ACC" w:rsidP="00511ACC">
      <w:pPr>
        <w:pStyle w:val="af0"/>
        <w:ind w:firstLine="709"/>
        <w:jc w:val="both"/>
      </w:pPr>
      <w:r w:rsidRPr="00635FDD">
        <w:t>4</w:t>
      </w:r>
      <w:r w:rsidR="00D56FD4" w:rsidRPr="00635FDD">
        <w:t>.</w:t>
      </w:r>
      <w:r w:rsidR="009650CC">
        <w:t>5</w:t>
      </w:r>
      <w:r w:rsidR="00D56FD4" w:rsidRPr="00635FDD">
        <w:t xml:space="preserve">. </w:t>
      </w:r>
      <w:r w:rsidRPr="00635FDD">
        <w:t>Днем уплаты взносов является день зачисления соответствующих денежных средств на расчетный счет Ассоциации</w:t>
      </w:r>
    </w:p>
    <w:p w14:paraId="13A3E50A" w14:textId="77777777" w:rsidR="00511ACC" w:rsidRPr="00635FDD" w:rsidRDefault="007454D0" w:rsidP="00511ACC">
      <w:pPr>
        <w:pStyle w:val="af0"/>
        <w:ind w:firstLine="709"/>
        <w:jc w:val="both"/>
      </w:pPr>
      <w:r>
        <w:t>4.</w:t>
      </w:r>
      <w:r w:rsidR="009650CC">
        <w:t>6</w:t>
      </w:r>
      <w:r>
        <w:t xml:space="preserve">. Вступительный взнос и </w:t>
      </w:r>
      <w:r w:rsidR="00511ACC" w:rsidRPr="00635FDD">
        <w:t>членские взносы, уплаченные в связи с членством в Ассоциации, не подлежат возврату при прекращении членства в Ассоциации, если иное не предусмотрено настоящим Положением.</w:t>
      </w:r>
    </w:p>
    <w:p w14:paraId="11966323" w14:textId="77777777" w:rsidR="00D56FD4" w:rsidRDefault="00511ACC" w:rsidP="00D56FD4">
      <w:pPr>
        <w:pStyle w:val="af0"/>
        <w:ind w:firstLine="709"/>
        <w:jc w:val="both"/>
      </w:pPr>
      <w:r w:rsidRPr="00635FDD">
        <w:t>4.</w:t>
      </w:r>
      <w:r w:rsidR="009650CC">
        <w:t>7</w:t>
      </w:r>
      <w:r w:rsidRPr="00635FDD">
        <w:t xml:space="preserve">. </w:t>
      </w:r>
      <w:r w:rsidR="00D56FD4" w:rsidRPr="00635FDD">
        <w:t>Целевые взносы вносятся членами, принявшими решение участвовать в реализации определённых проектов, программ</w:t>
      </w:r>
      <w:r w:rsidRPr="00635FDD">
        <w:t>, мероприятий</w:t>
      </w:r>
      <w:r w:rsidR="00D56FD4" w:rsidRPr="00635FDD">
        <w:t>.</w:t>
      </w:r>
    </w:p>
    <w:p w14:paraId="5165F986" w14:textId="77777777" w:rsidR="007454D0" w:rsidRPr="00635FDD" w:rsidRDefault="007454D0" w:rsidP="00561D59">
      <w:pPr>
        <w:pStyle w:val="af0"/>
        <w:ind w:firstLine="709"/>
        <w:jc w:val="both"/>
      </w:pPr>
      <w:r>
        <w:t>Размер, сроки внесения целевых взносов, а также описание проектов / программ /</w:t>
      </w:r>
      <w:r w:rsidR="00561D59">
        <w:t xml:space="preserve"> </w:t>
      </w:r>
      <w:r>
        <w:t>конкретных задач и мероприятий, которые будут реализованы за счет целевых членских взносов</w:t>
      </w:r>
      <w:r w:rsidR="00561D59">
        <w:t xml:space="preserve"> </w:t>
      </w:r>
      <w:r>
        <w:t>должны быть определены в решении Общего собрания.</w:t>
      </w:r>
    </w:p>
    <w:p w14:paraId="50227247" w14:textId="77777777" w:rsidR="00D56FD4" w:rsidRPr="00635FDD" w:rsidRDefault="00511ACC" w:rsidP="00635FDD">
      <w:pPr>
        <w:pStyle w:val="af0"/>
        <w:ind w:firstLine="709"/>
        <w:jc w:val="both"/>
      </w:pPr>
      <w:r w:rsidRPr="00635FDD">
        <w:lastRenderedPageBreak/>
        <w:t>4</w:t>
      </w:r>
      <w:r w:rsidR="00D56FD4" w:rsidRPr="00635FDD">
        <w:t>.</w:t>
      </w:r>
      <w:r w:rsidR="009650CC">
        <w:t>8</w:t>
      </w:r>
      <w:r w:rsidR="00D56FD4" w:rsidRPr="00635FDD">
        <w:t xml:space="preserve">. </w:t>
      </w:r>
      <w:r w:rsidRPr="00635FDD">
        <w:t>Члены Ассоциации могут также уплачивать иные взносы в соответствии с законодательством Российской Федерации, Уставом и внутренними документами Ассоциации.</w:t>
      </w:r>
    </w:p>
    <w:p w14:paraId="5486FD83" w14:textId="77777777" w:rsidR="00BA6E97" w:rsidRPr="00635FDD" w:rsidRDefault="009B5023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t>5</w:t>
      </w:r>
      <w:r w:rsidR="002853CD" w:rsidRPr="00635FDD">
        <w:rPr>
          <w:color w:val="auto"/>
        </w:rPr>
        <w:t xml:space="preserve">. ПРАВА </w:t>
      </w:r>
      <w:r w:rsidR="009D5467" w:rsidRPr="00635FDD">
        <w:rPr>
          <w:color w:val="auto"/>
        </w:rPr>
        <w:t xml:space="preserve">И ОБЯЗАННОСТИ </w:t>
      </w:r>
      <w:r w:rsidR="002853CD" w:rsidRPr="00635FDD">
        <w:rPr>
          <w:color w:val="auto"/>
        </w:rPr>
        <w:t>ЧЛЕНОВ АССОЦИАЦИИ</w:t>
      </w:r>
    </w:p>
    <w:p w14:paraId="59B85DC2" w14:textId="77777777" w:rsidR="00BA6E97" w:rsidRPr="00635FDD" w:rsidRDefault="009B5023" w:rsidP="009D5467">
      <w:pPr>
        <w:pStyle w:val="af0"/>
        <w:ind w:firstLine="709"/>
        <w:jc w:val="both"/>
      </w:pPr>
      <w:r w:rsidRPr="00635FDD">
        <w:t>5</w:t>
      </w:r>
      <w:r w:rsidR="002853CD" w:rsidRPr="00635FDD">
        <w:t>.1. Члены Ассоциаци</w:t>
      </w:r>
      <w:r w:rsidR="009D5467" w:rsidRPr="00635FDD">
        <w:t>и имеют право</w:t>
      </w:r>
      <w:r w:rsidR="002853CD" w:rsidRPr="00635FDD">
        <w:t>:</w:t>
      </w:r>
    </w:p>
    <w:p w14:paraId="10F1CD25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участвовать в формировании органов Ассоциации и иметь своих представителей в их составе;</w:t>
      </w:r>
    </w:p>
    <w:p w14:paraId="2757CCF9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участвовать в деятельности Ассоциации, в реализации её программ, проектов и мероприятий;</w:t>
      </w:r>
    </w:p>
    <w:p w14:paraId="6E5F3FB3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вносить предложения и вопросы на рассмотрение Общего собрания и Совета;</w:t>
      </w:r>
    </w:p>
    <w:p w14:paraId="571BAEA9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участвовать в голосовании по вопросам, внесённым на рассмотрение Общего собрания;</w:t>
      </w:r>
    </w:p>
    <w:p w14:paraId="5C087451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безвозмездно пользоваться услугами Ассоциации, в том числе сервисами цифровой платформы;</w:t>
      </w:r>
    </w:p>
    <w:p w14:paraId="4B6328FB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получать методическую и информационную поддержку;</w:t>
      </w:r>
    </w:p>
    <w:p w14:paraId="3628120E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получать информацию о деятельности Ассоциации;</w:t>
      </w:r>
    </w:p>
    <w:p w14:paraId="3A497A01" w14:textId="77777777" w:rsidR="009D5467" w:rsidRPr="00635FDD" w:rsidRDefault="002853CD" w:rsidP="009D5467">
      <w:pPr>
        <w:pStyle w:val="af0"/>
        <w:ind w:firstLine="709"/>
        <w:jc w:val="both"/>
      </w:pPr>
      <w:r w:rsidRPr="00635FDD">
        <w:t xml:space="preserve">– </w:t>
      </w:r>
      <w:r w:rsidR="009B5023" w:rsidRPr="00635FDD">
        <w:t>по своему решению выйти из состава членов Ассоциации</w:t>
      </w:r>
      <w:r w:rsidRPr="00635FDD">
        <w:t>.</w:t>
      </w:r>
    </w:p>
    <w:p w14:paraId="2FDA46D1" w14:textId="77777777" w:rsidR="00BA6E97" w:rsidRPr="00635FDD" w:rsidRDefault="009B5023" w:rsidP="009D5467">
      <w:pPr>
        <w:pStyle w:val="af0"/>
        <w:ind w:firstLine="709"/>
        <w:jc w:val="both"/>
      </w:pPr>
      <w:r w:rsidRPr="00635FDD">
        <w:t>5</w:t>
      </w:r>
      <w:r w:rsidR="009D5467" w:rsidRPr="00635FDD">
        <w:t>.2</w:t>
      </w:r>
      <w:r w:rsidR="002853CD" w:rsidRPr="00635FDD">
        <w:t>. Члены Ассоциации обязаны:</w:t>
      </w:r>
    </w:p>
    <w:p w14:paraId="63DB7A38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соблюдать Устав и внутренние документы Ассоциации;</w:t>
      </w:r>
    </w:p>
    <w:p w14:paraId="75EC9C51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исполнять решения органов Ассоциации;</w:t>
      </w:r>
    </w:p>
    <w:p w14:paraId="1135D7CC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своевременно и в полном объёме уплачивать членские и целевые взносы;</w:t>
      </w:r>
    </w:p>
    <w:p w14:paraId="59A47710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предоставлять органам управления информацию, кроме конфиденциальной, необходимую для реализации уставных цели и задач;</w:t>
      </w:r>
    </w:p>
    <w:p w14:paraId="1578855F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участвовать в реализации проектов, программ и мероприятий, если они голосовали за их проведение, взяв на себя обязательства до их завершения;</w:t>
      </w:r>
    </w:p>
    <w:p w14:paraId="4BA137D9" w14:textId="77777777" w:rsidR="009B5023" w:rsidRPr="00635FDD" w:rsidRDefault="009B5023" w:rsidP="009B5023">
      <w:pPr>
        <w:pStyle w:val="af0"/>
        <w:ind w:firstLine="709"/>
        <w:jc w:val="both"/>
      </w:pPr>
      <w:r w:rsidRPr="00635FDD">
        <w:t xml:space="preserve">– не разглашать конфиденциальную информацию о деятельности Ассоциации; </w:t>
      </w:r>
    </w:p>
    <w:p w14:paraId="02E84B5D" w14:textId="77777777" w:rsidR="009B5023" w:rsidRPr="00635FDD" w:rsidRDefault="009B5023" w:rsidP="009B5023">
      <w:pPr>
        <w:pStyle w:val="af0"/>
        <w:ind w:firstLine="709"/>
        <w:jc w:val="both"/>
      </w:pPr>
      <w:r w:rsidRPr="00635FDD">
        <w:t xml:space="preserve">– не совершать действия (бездействие), заведомо направленные на причинение вреда Ассоциации; </w:t>
      </w:r>
    </w:p>
    <w:p w14:paraId="249FE5DC" w14:textId="77777777" w:rsidR="00BA6E97" w:rsidRPr="00635FDD" w:rsidRDefault="009B5023" w:rsidP="009B5023">
      <w:pPr>
        <w:pStyle w:val="af0"/>
        <w:ind w:firstLine="709"/>
        <w:jc w:val="both"/>
      </w:pPr>
      <w:r w:rsidRPr="00635FDD">
        <w:t>– 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14:paraId="2541EFCF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информировать Исполнительного директора об изменении данных и замене Представителя в т</w:t>
      </w:r>
      <w:r w:rsidR="009B5023" w:rsidRPr="00635FDD">
        <w:t>ечение 10 (десяти) рабочих дней;</w:t>
      </w:r>
    </w:p>
    <w:p w14:paraId="6D999C3B" w14:textId="77777777" w:rsidR="009B5023" w:rsidRPr="00635FDD" w:rsidRDefault="009B5023" w:rsidP="009B5023">
      <w:pPr>
        <w:pStyle w:val="af0"/>
        <w:ind w:firstLine="709"/>
        <w:jc w:val="both"/>
      </w:pPr>
      <w:r w:rsidRPr="00635FDD">
        <w:t>– исполнять иные, связанные с членством в Ассоциации, обязанности, предусмотренные законодательством Российской Федерации, Уставом, настоящим Положением и внутренними документами Ассоциации.</w:t>
      </w:r>
    </w:p>
    <w:p w14:paraId="390B80F0" w14:textId="77777777" w:rsidR="009B5023" w:rsidRPr="00635FDD" w:rsidRDefault="009B5023" w:rsidP="009B5023">
      <w:pPr>
        <w:pStyle w:val="af0"/>
        <w:ind w:firstLine="709"/>
        <w:jc w:val="both"/>
      </w:pPr>
      <w:r w:rsidRPr="00635FDD">
        <w:t>5.3. Все члены Ассоциации обладают равными правами и обязанностями, в том числе на представительство при выборах в органы управления Ассоциации и участие в управлении Ассоциацией.</w:t>
      </w:r>
    </w:p>
    <w:p w14:paraId="095E5A9F" w14:textId="77777777" w:rsidR="00BA6E97" w:rsidRPr="00635FDD" w:rsidRDefault="009B5023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lastRenderedPageBreak/>
        <w:t>6</w:t>
      </w:r>
      <w:r w:rsidR="002853CD" w:rsidRPr="00635FDD">
        <w:rPr>
          <w:color w:val="auto"/>
        </w:rPr>
        <w:t>. ПРЕКРАЩЕНИЕ ЧЛЕНСТВА</w:t>
      </w:r>
    </w:p>
    <w:p w14:paraId="03C73AAA" w14:textId="77777777" w:rsidR="00BA6E97" w:rsidRPr="00635FDD" w:rsidRDefault="009B5023" w:rsidP="009D5467">
      <w:pPr>
        <w:pStyle w:val="af0"/>
        <w:ind w:firstLine="709"/>
        <w:jc w:val="both"/>
      </w:pPr>
      <w:r w:rsidRPr="00635FDD">
        <w:t>6</w:t>
      </w:r>
      <w:r w:rsidR="002853CD" w:rsidRPr="00635FDD">
        <w:t xml:space="preserve">.1. Членство </w:t>
      </w:r>
      <w:r w:rsidRPr="00635FDD">
        <w:t xml:space="preserve">в Ассоциации </w:t>
      </w:r>
      <w:r w:rsidR="002853CD" w:rsidRPr="00635FDD">
        <w:t>прекращается</w:t>
      </w:r>
      <w:r w:rsidRPr="00635FDD">
        <w:t xml:space="preserve"> в случае</w:t>
      </w:r>
      <w:r w:rsidR="002853CD" w:rsidRPr="00635FDD">
        <w:t>:</w:t>
      </w:r>
    </w:p>
    <w:p w14:paraId="0D224861" w14:textId="77777777" w:rsidR="00BA6E97" w:rsidRPr="00635FDD" w:rsidRDefault="009B5023" w:rsidP="009D5467">
      <w:pPr>
        <w:pStyle w:val="af0"/>
        <w:ind w:firstLine="709"/>
        <w:jc w:val="both"/>
      </w:pPr>
      <w:r w:rsidRPr="00635FDD">
        <w:rPr>
          <w:bCs/>
        </w:rPr>
        <w:t>6.1.1. Д</w:t>
      </w:r>
      <w:r w:rsidR="002853CD" w:rsidRPr="00635FDD">
        <w:rPr>
          <w:bCs/>
        </w:rPr>
        <w:t>обровольно</w:t>
      </w:r>
      <w:r w:rsidRPr="00635FDD">
        <w:rPr>
          <w:bCs/>
        </w:rPr>
        <w:t>го</w:t>
      </w:r>
      <w:r w:rsidR="002853CD" w:rsidRPr="00635FDD">
        <w:rPr>
          <w:bCs/>
        </w:rPr>
        <w:t xml:space="preserve"> выход</w:t>
      </w:r>
      <w:r w:rsidRPr="00635FDD">
        <w:rPr>
          <w:bCs/>
        </w:rPr>
        <w:t>а</w:t>
      </w:r>
      <w:r w:rsidR="002853CD" w:rsidRPr="00635FDD">
        <w:rPr>
          <w:bCs/>
        </w:rPr>
        <w:t xml:space="preserve"> </w:t>
      </w:r>
      <w:r w:rsidRPr="00635FDD">
        <w:rPr>
          <w:bCs/>
        </w:rPr>
        <w:t>из Ассоциации</w:t>
      </w:r>
      <w:r w:rsidR="006F13EB" w:rsidRPr="00635FDD">
        <w:rPr>
          <w:bCs/>
        </w:rPr>
        <w:t>;</w:t>
      </w:r>
    </w:p>
    <w:p w14:paraId="773F62B0" w14:textId="77777777" w:rsidR="006F13EB" w:rsidRPr="00635FDD" w:rsidRDefault="006F13EB" w:rsidP="006F13EB">
      <w:pPr>
        <w:pStyle w:val="af0"/>
        <w:ind w:firstLine="709"/>
        <w:jc w:val="both"/>
        <w:rPr>
          <w:bCs/>
        </w:rPr>
      </w:pPr>
      <w:r w:rsidRPr="00635FDD">
        <w:rPr>
          <w:bCs/>
        </w:rPr>
        <w:t>6</w:t>
      </w:r>
      <w:r w:rsidR="002853CD" w:rsidRPr="00635FDD">
        <w:rPr>
          <w:bCs/>
        </w:rPr>
        <w:t xml:space="preserve">.1.2. </w:t>
      </w:r>
      <w:r w:rsidRPr="00635FDD">
        <w:rPr>
          <w:bCs/>
        </w:rPr>
        <w:t xml:space="preserve">Исключения из Ассоциации по решению остающихся членов. </w:t>
      </w:r>
    </w:p>
    <w:p w14:paraId="55B9F5A5" w14:textId="77777777" w:rsidR="006F13EB" w:rsidRPr="00635FDD" w:rsidRDefault="006F13EB" w:rsidP="006F13EB">
      <w:pPr>
        <w:pStyle w:val="af0"/>
        <w:ind w:firstLine="709"/>
        <w:jc w:val="both"/>
        <w:rPr>
          <w:bCs/>
        </w:rPr>
      </w:pPr>
      <w:r w:rsidRPr="00635FDD">
        <w:rPr>
          <w:bCs/>
        </w:rPr>
        <w:t xml:space="preserve">6.2. Член Ассоциации вправе в любое время выйти из Ассоциации по своему усмотрению. Для реализации права на выход член Ассоциации должен подать соответствующее заявление на имя Исполнительного директора. </w:t>
      </w:r>
    </w:p>
    <w:p w14:paraId="5A119095" w14:textId="77777777" w:rsidR="006F13EB" w:rsidRPr="00635FDD" w:rsidRDefault="00E847D6" w:rsidP="006F13EB">
      <w:pPr>
        <w:pStyle w:val="af0"/>
        <w:ind w:firstLine="709"/>
        <w:jc w:val="both"/>
        <w:rPr>
          <w:bCs/>
        </w:rPr>
      </w:pPr>
      <w:r w:rsidRPr="00635FDD">
        <w:rPr>
          <w:bCs/>
        </w:rPr>
        <w:t xml:space="preserve">Решение о досрочном прекращении членства </w:t>
      </w:r>
      <w:r w:rsidR="006F13EB" w:rsidRPr="00635FDD">
        <w:rPr>
          <w:bCs/>
        </w:rPr>
        <w:t xml:space="preserve">Ассоциации принимается </w:t>
      </w:r>
      <w:r w:rsidRPr="00635FDD">
        <w:rPr>
          <w:bCs/>
        </w:rPr>
        <w:t>Общим Собранием Ассоциации.</w:t>
      </w:r>
    </w:p>
    <w:p w14:paraId="6EE49591" w14:textId="77777777" w:rsidR="006F13EB" w:rsidRPr="00635FDD" w:rsidRDefault="006F13EB" w:rsidP="006F13EB">
      <w:pPr>
        <w:pStyle w:val="af0"/>
        <w:ind w:firstLine="709"/>
        <w:jc w:val="both"/>
        <w:rPr>
          <w:bCs/>
        </w:rPr>
      </w:pPr>
      <w:r w:rsidRPr="00635FDD">
        <w:rPr>
          <w:bCs/>
        </w:rPr>
        <w:t xml:space="preserve">Членство в Ассоциации прекращается с момента принятия соответствующего решения </w:t>
      </w:r>
      <w:r w:rsidR="00E847D6" w:rsidRPr="00635FDD">
        <w:rPr>
          <w:bCs/>
        </w:rPr>
        <w:t>Общим Собранием</w:t>
      </w:r>
      <w:r w:rsidRPr="00635FDD">
        <w:rPr>
          <w:bCs/>
        </w:rPr>
        <w:t xml:space="preserve"> Ассоциации и внесения изменений в реестр членов Ассоциации, которое должно быть произведено не позднее 5 (пяти) рабочих дней после рассмотрения заявления и принятия решения </w:t>
      </w:r>
      <w:r w:rsidR="00E847D6" w:rsidRPr="00635FDD">
        <w:rPr>
          <w:bCs/>
        </w:rPr>
        <w:t>Общим Собранием</w:t>
      </w:r>
      <w:r w:rsidRPr="00635FDD">
        <w:rPr>
          <w:bCs/>
        </w:rPr>
        <w:t xml:space="preserve"> Ассоциации.</w:t>
      </w:r>
    </w:p>
    <w:p w14:paraId="524ADC07" w14:textId="77777777" w:rsidR="006F13EB" w:rsidRPr="00635FDD" w:rsidRDefault="006F13EB" w:rsidP="006F13EB">
      <w:pPr>
        <w:pStyle w:val="af0"/>
        <w:ind w:firstLine="709"/>
        <w:jc w:val="both"/>
      </w:pPr>
      <w:r w:rsidRPr="00635FDD">
        <w:t>6.3. Основаниями для исключения из членов Ассоциации являются следующие обстоятельства:</w:t>
      </w:r>
    </w:p>
    <w:p w14:paraId="1CE7D83B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деятельность члена наносит материальный ущерб Ассоциации или препятствует достижению её цели;</w:t>
      </w:r>
    </w:p>
    <w:p w14:paraId="055F0131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– существенный ущерб деловой репутации Ассоциации, подтверждённый документально;</w:t>
      </w:r>
    </w:p>
    <w:p w14:paraId="28BD594B" w14:textId="77777777" w:rsidR="006F13EB" w:rsidRPr="00635FDD" w:rsidRDefault="002853CD" w:rsidP="006F13EB">
      <w:pPr>
        <w:pStyle w:val="af0"/>
        <w:ind w:firstLine="709"/>
        <w:jc w:val="both"/>
      </w:pPr>
      <w:r w:rsidRPr="00635FDD">
        <w:t>– неуплата вступительных и членских взносов более двух расчётных периодов подряд.</w:t>
      </w:r>
    </w:p>
    <w:p w14:paraId="03175756" w14:textId="77777777" w:rsidR="00BA6E97" w:rsidRPr="00635FDD" w:rsidRDefault="006F13EB" w:rsidP="009D5467">
      <w:pPr>
        <w:pStyle w:val="af0"/>
        <w:ind w:firstLine="709"/>
        <w:jc w:val="both"/>
      </w:pPr>
      <w:r w:rsidRPr="00635FDD">
        <w:rPr>
          <w:bCs/>
        </w:rPr>
        <w:t>6.3.1</w:t>
      </w:r>
      <w:r w:rsidR="002853CD" w:rsidRPr="00635FDD">
        <w:rPr>
          <w:bCs/>
        </w:rPr>
        <w:t>. Процедура исключения:</w:t>
      </w:r>
    </w:p>
    <w:p w14:paraId="317E1D7D" w14:textId="77777777" w:rsidR="00BA6E97" w:rsidRPr="00635FDD" w:rsidRDefault="00E847D6" w:rsidP="009D5467">
      <w:pPr>
        <w:pStyle w:val="af0"/>
        <w:ind w:firstLine="709"/>
        <w:jc w:val="both"/>
      </w:pPr>
      <w:r w:rsidRPr="00635FDD">
        <w:t>В целях рассмотрения вопроса об исключения члена Ассоциации из ее состава</w:t>
      </w:r>
      <w:r w:rsidR="002853CD" w:rsidRPr="00635FDD">
        <w:t xml:space="preserve"> Исполнительный директор направляет члену уведомление о вынесении </w:t>
      </w:r>
      <w:r w:rsidRPr="00635FDD">
        <w:t xml:space="preserve">соответствующего </w:t>
      </w:r>
      <w:r w:rsidR="002853CD" w:rsidRPr="00635FDD">
        <w:t xml:space="preserve">вопроса на </w:t>
      </w:r>
      <w:r w:rsidRPr="00635FDD">
        <w:t>рассмотрение Общего собрания,</w:t>
      </w:r>
      <w:r w:rsidR="002853CD" w:rsidRPr="00635FDD">
        <w:t xml:space="preserve"> не позднее чем за 30 (тридцать) календарных дней до даты </w:t>
      </w:r>
      <w:r w:rsidRPr="00635FDD">
        <w:t xml:space="preserve">заседания </w:t>
      </w:r>
      <w:r w:rsidR="002853CD" w:rsidRPr="00635FDD">
        <w:t>Общего собрания с указанием оснований.</w:t>
      </w:r>
    </w:p>
    <w:p w14:paraId="4E3E146F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 xml:space="preserve">Общее собрание </w:t>
      </w:r>
      <w:r w:rsidR="00E847D6" w:rsidRPr="00635FDD">
        <w:t xml:space="preserve">Ассоциации </w:t>
      </w:r>
      <w:r w:rsidRPr="00635FDD">
        <w:t>обязано предоставить Представителю исключаемого члена возможность дать объяснения. Неявка Представителя не препятствует рассмотрению вопроса.</w:t>
      </w:r>
    </w:p>
    <w:p w14:paraId="3EA2D6DE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Решение об исключении принимается б</w:t>
      </w:r>
      <w:r w:rsidR="00E847D6" w:rsidRPr="00635FDD">
        <w:t>ольшинством не менее двух трети</w:t>
      </w:r>
      <w:r w:rsidRPr="00635FDD">
        <w:t xml:space="preserve"> голосов присутствующих </w:t>
      </w:r>
      <w:r w:rsidR="00E847D6" w:rsidRPr="00635FDD">
        <w:t>на заседании.</w:t>
      </w:r>
    </w:p>
    <w:p w14:paraId="0819D5BF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 xml:space="preserve">Решение </w:t>
      </w:r>
      <w:r w:rsidR="00E847D6" w:rsidRPr="00635FDD">
        <w:t xml:space="preserve">об исключении </w:t>
      </w:r>
      <w:r w:rsidRPr="00635FDD">
        <w:t xml:space="preserve">вступает в силу с даты его принятия. Уведомление </w:t>
      </w:r>
      <w:r w:rsidR="00E847D6" w:rsidRPr="00635FDD">
        <w:t xml:space="preserve">об исключении направляется исключённому члену </w:t>
      </w:r>
      <w:r w:rsidRPr="00635FDD">
        <w:t>в течение 5 (пяти) рабочих дней</w:t>
      </w:r>
      <w:r w:rsidR="00E847D6" w:rsidRPr="00635FDD">
        <w:t xml:space="preserve"> с момента принятия соответствующего решения</w:t>
      </w:r>
      <w:r w:rsidRPr="00635FDD">
        <w:t>.</w:t>
      </w:r>
    </w:p>
    <w:p w14:paraId="6229C4B8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6.4. В случае прекращения членства, уплаченные взносы не возвращаются. Прекращение членства не освобождает от ранее возникших обязательств.</w:t>
      </w:r>
    </w:p>
    <w:p w14:paraId="776CB9DB" w14:textId="77777777" w:rsidR="002853CD" w:rsidRPr="00635FDD" w:rsidRDefault="00E847D6" w:rsidP="002853CD">
      <w:pPr>
        <w:pStyle w:val="af0"/>
        <w:ind w:firstLine="709"/>
        <w:jc w:val="both"/>
      </w:pPr>
      <w:r w:rsidRPr="00635FDD">
        <w:t>6.</w:t>
      </w:r>
      <w:r w:rsidR="002853CD" w:rsidRPr="00635FDD">
        <w:t>5</w:t>
      </w:r>
      <w:r w:rsidRPr="00635FDD">
        <w:t>. Решение об исключении из Ассоциации размещается на сайте Ассоциации в сети Интернет в течение 5 (пяти) рабочих дней, следующих за днем прекращения членства в Ассоциации.</w:t>
      </w:r>
      <w:r w:rsidR="002853CD" w:rsidRPr="00635FDD">
        <w:t xml:space="preserve"> </w:t>
      </w:r>
    </w:p>
    <w:p w14:paraId="2122FFCB" w14:textId="77777777" w:rsidR="00E847D6" w:rsidRPr="00635FDD" w:rsidRDefault="002853CD" w:rsidP="002853CD">
      <w:pPr>
        <w:pStyle w:val="af0"/>
        <w:ind w:firstLine="709"/>
        <w:jc w:val="both"/>
      </w:pPr>
      <w:r w:rsidRPr="00635FDD">
        <w:t>6.6. Повторное вступление в члены Ассоциации после исключения допускается не ранее чем через 12 (двенадцать) месяцев.</w:t>
      </w:r>
    </w:p>
    <w:p w14:paraId="56BBE4B0" w14:textId="77777777" w:rsidR="00BA6E97" w:rsidRPr="00635FDD" w:rsidRDefault="002853CD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lastRenderedPageBreak/>
        <w:t>7. РЕЕСТР ЧЛЕНОВ АССОЦИАЦИИ</w:t>
      </w:r>
    </w:p>
    <w:p w14:paraId="01411AE5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7.1. Сведения о лице, в отношении которого принято соответствующее решение о его приеме в члены Ассоциации, вносятся в Реестр членов Ассоциации в течение 5 (пяти) рабочих дней с момента принятия такого решения. Обеспечение ведения Реестра возложено на Исполнительного директора (Исполнительную дирекцию).</w:t>
      </w:r>
    </w:p>
    <w:p w14:paraId="39B16655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Реестр членов Ассоциации ведётся в электронном виде.</w:t>
      </w:r>
    </w:p>
    <w:p w14:paraId="65AFABFC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7.2. Изменения и/или дополнения сведений о лицах, включенных в Реестр, вносятся в течение 10 (десяти) дней с даты поступления надлежащим образом оформленных документов, подтверждающих изменения и дополнения данных сведений.</w:t>
      </w:r>
    </w:p>
    <w:p w14:paraId="1F65D770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 xml:space="preserve">7.3. </w:t>
      </w:r>
      <w:r w:rsidR="006A1115" w:rsidRPr="00635FDD">
        <w:t xml:space="preserve">Члены обязаны сообщать Исполнительному директору об изменении сведений, содержащихся в Реестре в течение 10 (десяти) рабочих дней. </w:t>
      </w:r>
      <w:r w:rsidRPr="00635FDD">
        <w:t>Порядок предоставления документов, содержащих изменения и дополнения в сведения о лицах, аналогичен порядку предоставления документов для приема в члены Ассоциации.</w:t>
      </w:r>
    </w:p>
    <w:p w14:paraId="2106A4F4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7.4. В Реестр вносятся следующие данные о членах Ассоциации:</w:t>
      </w:r>
    </w:p>
    <w:p w14:paraId="16F2E023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- личный идентификационный номер согласно Реестру;</w:t>
      </w:r>
    </w:p>
    <w:p w14:paraId="7E8D5ABB" w14:textId="77777777" w:rsidR="002853CD" w:rsidRPr="00635FDD" w:rsidRDefault="002853CD" w:rsidP="002853CD">
      <w:pPr>
        <w:pStyle w:val="af0"/>
        <w:ind w:firstLine="567"/>
        <w:jc w:val="both"/>
      </w:pPr>
      <w:r w:rsidRPr="00635FDD">
        <w:t>- наименование лица – члена Ассоциации;</w:t>
      </w:r>
    </w:p>
    <w:p w14:paraId="0FDEA4BC" w14:textId="77777777" w:rsidR="006A1115" w:rsidRPr="00635FDD" w:rsidRDefault="002853CD" w:rsidP="002853CD">
      <w:pPr>
        <w:pStyle w:val="af0"/>
        <w:ind w:firstLine="567"/>
        <w:jc w:val="both"/>
      </w:pPr>
      <w:r w:rsidRPr="00635FDD">
        <w:t xml:space="preserve">- </w:t>
      </w:r>
      <w:r w:rsidR="006A1115" w:rsidRPr="00635FDD">
        <w:t>тип (юридическое/физическое лицо)</w:t>
      </w:r>
    </w:p>
    <w:p w14:paraId="6B6269E1" w14:textId="77777777" w:rsidR="006A1115" w:rsidRPr="00635FDD" w:rsidRDefault="006A1115" w:rsidP="002853CD">
      <w:pPr>
        <w:pStyle w:val="af0"/>
        <w:ind w:firstLine="567"/>
        <w:jc w:val="both"/>
      </w:pPr>
      <w:r w:rsidRPr="00635FDD">
        <w:t>- субъект Российской Федерации и федеральный округ;</w:t>
      </w:r>
    </w:p>
    <w:p w14:paraId="3984D5AC" w14:textId="77777777" w:rsidR="006A1115" w:rsidRPr="00635FDD" w:rsidRDefault="006A1115" w:rsidP="002853CD">
      <w:pPr>
        <w:pStyle w:val="af0"/>
        <w:ind w:firstLine="567"/>
        <w:jc w:val="both"/>
      </w:pPr>
      <w:r w:rsidRPr="00635FDD">
        <w:t>- дата вступления (дата подписания договора о присоединении);</w:t>
      </w:r>
    </w:p>
    <w:p w14:paraId="380607EB" w14:textId="77777777" w:rsidR="006A1115" w:rsidRPr="00635FDD" w:rsidRDefault="006A1115" w:rsidP="002853CD">
      <w:pPr>
        <w:pStyle w:val="af0"/>
        <w:ind w:firstLine="567"/>
        <w:jc w:val="both"/>
      </w:pPr>
      <w:r w:rsidRPr="00635FDD">
        <w:t>- Ф.И.О. и должность Представителя;</w:t>
      </w:r>
    </w:p>
    <w:p w14:paraId="5A6A9371" w14:textId="77777777" w:rsidR="006A1115" w:rsidRPr="00635FDD" w:rsidRDefault="006A1115" w:rsidP="002853CD">
      <w:pPr>
        <w:pStyle w:val="af0"/>
        <w:ind w:firstLine="567"/>
        <w:jc w:val="both"/>
      </w:pPr>
      <w:r w:rsidRPr="00635FDD">
        <w:t>- контактные данные, в том числе юридический адрес, адрес электронной почты;</w:t>
      </w:r>
    </w:p>
    <w:p w14:paraId="45A7446C" w14:textId="77777777" w:rsidR="006A1115" w:rsidRPr="00635FDD" w:rsidRDefault="006A1115" w:rsidP="002853CD">
      <w:pPr>
        <w:pStyle w:val="af0"/>
        <w:ind w:firstLine="567"/>
        <w:jc w:val="both"/>
      </w:pPr>
      <w:r w:rsidRPr="00635FDD">
        <w:t>- сведения об уплате взносов;</w:t>
      </w:r>
    </w:p>
    <w:p w14:paraId="3CF8AC11" w14:textId="77777777" w:rsidR="002853CD" w:rsidRPr="00635FDD" w:rsidRDefault="006A1115" w:rsidP="006A1115">
      <w:pPr>
        <w:pStyle w:val="af0"/>
        <w:ind w:firstLine="567"/>
        <w:jc w:val="both"/>
      </w:pPr>
      <w:r w:rsidRPr="00635FDD">
        <w:t>- сведения о прекращении членства</w:t>
      </w:r>
      <w:r w:rsidR="002853CD" w:rsidRPr="00635FDD">
        <w:t>.</w:t>
      </w:r>
    </w:p>
    <w:p w14:paraId="2AEDD0EF" w14:textId="77777777" w:rsidR="006A1115" w:rsidRPr="00635FDD" w:rsidRDefault="006A1115" w:rsidP="006A1115">
      <w:pPr>
        <w:pStyle w:val="af0"/>
        <w:ind w:firstLine="567"/>
        <w:jc w:val="both"/>
      </w:pPr>
      <w:r w:rsidRPr="00635FDD">
        <w:t>7.5. Общедоступная часть Реестра (наименование, тип, субъект Российской Федерации, дата вступления) размещается на официальном сайте Ассоциации.</w:t>
      </w:r>
    </w:p>
    <w:p w14:paraId="0075229E" w14:textId="77777777" w:rsidR="002853CD" w:rsidRPr="00635FDD" w:rsidRDefault="006A1115" w:rsidP="002853CD">
      <w:pPr>
        <w:pStyle w:val="af0"/>
        <w:ind w:firstLine="567"/>
        <w:jc w:val="both"/>
      </w:pPr>
      <w:r w:rsidRPr="00635FDD">
        <w:t>7</w:t>
      </w:r>
      <w:r w:rsidR="002853CD" w:rsidRPr="00635FDD">
        <w:t>.</w:t>
      </w:r>
      <w:r w:rsidRPr="00635FDD">
        <w:t>6</w:t>
      </w:r>
      <w:r w:rsidR="002853CD" w:rsidRPr="00635FDD">
        <w:t>. В случае изменения и дополнения содержащихся в Реестре записей</w:t>
      </w:r>
    </w:p>
    <w:p w14:paraId="28BDA6F2" w14:textId="77777777" w:rsidR="002853CD" w:rsidRPr="00635FDD" w:rsidRDefault="002853CD" w:rsidP="006A1115">
      <w:pPr>
        <w:pStyle w:val="af0"/>
        <w:jc w:val="both"/>
      </w:pPr>
      <w:r w:rsidRPr="00635FDD">
        <w:t>ранее внесенные записи сохраняются.</w:t>
      </w:r>
    </w:p>
    <w:p w14:paraId="0EBA5774" w14:textId="77777777" w:rsidR="002853CD" w:rsidRPr="00635FDD" w:rsidRDefault="006A1115" w:rsidP="006A1115">
      <w:pPr>
        <w:pStyle w:val="af0"/>
        <w:ind w:firstLine="567"/>
        <w:jc w:val="both"/>
      </w:pPr>
      <w:r w:rsidRPr="00635FDD">
        <w:t>7</w:t>
      </w:r>
      <w:r w:rsidR="002853CD" w:rsidRPr="00635FDD">
        <w:t>.</w:t>
      </w:r>
      <w:r w:rsidRPr="00635FDD">
        <w:t>7</w:t>
      </w:r>
      <w:r w:rsidR="002853CD" w:rsidRPr="00635FDD">
        <w:t xml:space="preserve">. Реестр должен содержать дату </w:t>
      </w:r>
      <w:r w:rsidRPr="00635FDD">
        <w:t xml:space="preserve">внесения изменений и дополнений </w:t>
      </w:r>
      <w:r w:rsidR="002853CD" w:rsidRPr="00635FDD">
        <w:t>в содержащиеся в Реестре сведения.</w:t>
      </w:r>
    </w:p>
    <w:p w14:paraId="1DB9AB56" w14:textId="77777777" w:rsidR="002853CD" w:rsidRPr="00635FDD" w:rsidRDefault="006A1115" w:rsidP="006A1115">
      <w:pPr>
        <w:pStyle w:val="af0"/>
        <w:ind w:firstLine="567"/>
        <w:jc w:val="both"/>
      </w:pPr>
      <w:r w:rsidRPr="00635FDD">
        <w:t>7</w:t>
      </w:r>
      <w:r w:rsidR="002853CD" w:rsidRPr="00635FDD">
        <w:t>.</w:t>
      </w:r>
      <w:r w:rsidRPr="00635FDD">
        <w:t>8</w:t>
      </w:r>
      <w:r w:rsidR="002853CD" w:rsidRPr="00635FDD">
        <w:t>. В случае исключения или выбытия</w:t>
      </w:r>
      <w:r w:rsidRPr="00635FDD">
        <w:t xml:space="preserve"> члена Ассоциации из Ассоциации </w:t>
      </w:r>
      <w:r w:rsidR="002853CD" w:rsidRPr="00635FDD">
        <w:t>информация о нем, содержащаяся в Реест</w:t>
      </w:r>
      <w:r w:rsidRPr="00635FDD">
        <w:t xml:space="preserve">ре, сохраняется, за исключением </w:t>
      </w:r>
      <w:r w:rsidR="002853CD" w:rsidRPr="00635FDD">
        <w:t>случаев поступления заявлений от члена Ассоциации, утратившего названный</w:t>
      </w:r>
    </w:p>
    <w:p w14:paraId="76EEC82F" w14:textId="77777777" w:rsidR="002853CD" w:rsidRPr="00635FDD" w:rsidRDefault="002853CD" w:rsidP="006A1115">
      <w:pPr>
        <w:pStyle w:val="af0"/>
        <w:jc w:val="both"/>
      </w:pPr>
      <w:r w:rsidRPr="00635FDD">
        <w:t>статус, об удалении сведений о нем из Реестра Ассоциации.</w:t>
      </w:r>
    </w:p>
    <w:p w14:paraId="4182B5A3" w14:textId="77777777" w:rsidR="00BA6E97" w:rsidRPr="00635FDD" w:rsidRDefault="002853CD" w:rsidP="006A1115">
      <w:pPr>
        <w:pStyle w:val="1"/>
        <w:spacing w:before="300" w:after="200"/>
        <w:rPr>
          <w:color w:val="auto"/>
        </w:rPr>
      </w:pPr>
      <w:r w:rsidRPr="00635FDD">
        <w:rPr>
          <w:color w:val="auto"/>
        </w:rPr>
        <w:t>8. ЗАКЛЮЧИТЕЛЬНЫЕ ПОЛОЖЕНИЯ</w:t>
      </w:r>
    </w:p>
    <w:p w14:paraId="4E7F0881" w14:textId="77777777" w:rsidR="00BA6E97" w:rsidRPr="00635FDD" w:rsidRDefault="002853CD" w:rsidP="009D5467">
      <w:pPr>
        <w:pStyle w:val="af0"/>
        <w:ind w:firstLine="709"/>
        <w:jc w:val="both"/>
      </w:pPr>
      <w:r w:rsidRPr="00635FDD">
        <w:t>8.1. Настоящее Положение вступает в силу с даты утверждения Общим собранием членов</w:t>
      </w:r>
      <w:r w:rsidR="008F17F1" w:rsidRPr="00635FDD">
        <w:t xml:space="preserve"> Ассоциации</w:t>
      </w:r>
      <w:r w:rsidRPr="00635FDD">
        <w:t>.</w:t>
      </w:r>
    </w:p>
    <w:p w14:paraId="7C473529" w14:textId="671E0552" w:rsidR="00635FDD" w:rsidRDefault="002853CD" w:rsidP="009D5467">
      <w:pPr>
        <w:pStyle w:val="af0"/>
        <w:ind w:firstLine="709"/>
        <w:jc w:val="both"/>
      </w:pPr>
      <w:r w:rsidRPr="00635FDD">
        <w:lastRenderedPageBreak/>
        <w:t xml:space="preserve">8.2. </w:t>
      </w:r>
      <w:r w:rsidR="00635FDD" w:rsidRPr="00635FDD">
        <w:t xml:space="preserve">Вопросы, не урегулированные настоящим </w:t>
      </w:r>
      <w:r w:rsidR="00635FDD">
        <w:t>Положением</w:t>
      </w:r>
      <w:r w:rsidR="00635FDD" w:rsidRPr="00635FDD">
        <w:t>, разрешаются в соответствии с действующим законодательством Российской Федерации</w:t>
      </w:r>
      <w:r w:rsidR="00635FDD">
        <w:t xml:space="preserve"> Уставом Ассоциации. </w:t>
      </w:r>
    </w:p>
    <w:sectPr w:rsidR="00635FDD">
      <w:footerReference w:type="default" r:id="rId7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C650" w14:textId="77777777" w:rsidR="00140077" w:rsidRDefault="00140077">
      <w:r>
        <w:separator/>
      </w:r>
    </w:p>
  </w:endnote>
  <w:endnote w:type="continuationSeparator" w:id="0">
    <w:p w14:paraId="348559DA" w14:textId="77777777" w:rsidR="00140077" w:rsidRDefault="001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31D6" w14:textId="77777777" w:rsidR="00EE6D17" w:rsidRDefault="00EE6D17">
    <w:pPr>
      <w:jc w:val="center"/>
    </w:pPr>
    <w:r>
      <w:rPr>
        <w:color w:val="666666"/>
        <w:sz w:val="18"/>
        <w:szCs w:val="18"/>
      </w:rPr>
      <w:t xml:space="preserve">–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AE5407">
      <w:rPr>
        <w:noProof/>
        <w:color w:val="666666"/>
        <w:sz w:val="18"/>
        <w:szCs w:val="18"/>
      </w:rPr>
      <w:t>5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420F" w14:textId="77777777" w:rsidR="00140077" w:rsidRDefault="00140077">
      <w:r>
        <w:separator/>
      </w:r>
    </w:p>
  </w:footnote>
  <w:footnote w:type="continuationSeparator" w:id="0">
    <w:p w14:paraId="2A5F7977" w14:textId="77777777" w:rsidR="00140077" w:rsidRDefault="0014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88C"/>
    <w:multiLevelType w:val="hybridMultilevel"/>
    <w:tmpl w:val="ACAEFA7C"/>
    <w:lvl w:ilvl="0" w:tplc="F4806F1E">
      <w:start w:val="1"/>
      <w:numFmt w:val="bullet"/>
      <w:lvlText w:val="–"/>
      <w:lvlJc w:val="left"/>
      <w:pPr>
        <w:ind w:left="1080" w:hanging="360"/>
      </w:pPr>
    </w:lvl>
    <w:lvl w:ilvl="1" w:tplc="346444C4">
      <w:numFmt w:val="decimal"/>
      <w:lvlText w:val=""/>
      <w:lvlJc w:val="left"/>
    </w:lvl>
    <w:lvl w:ilvl="2" w:tplc="6CFC6060">
      <w:numFmt w:val="decimal"/>
      <w:lvlText w:val=""/>
      <w:lvlJc w:val="left"/>
    </w:lvl>
    <w:lvl w:ilvl="3" w:tplc="B4E41ED0">
      <w:numFmt w:val="decimal"/>
      <w:lvlText w:val=""/>
      <w:lvlJc w:val="left"/>
    </w:lvl>
    <w:lvl w:ilvl="4" w:tplc="68DE6292">
      <w:numFmt w:val="decimal"/>
      <w:lvlText w:val=""/>
      <w:lvlJc w:val="left"/>
    </w:lvl>
    <w:lvl w:ilvl="5" w:tplc="E44CD5E4">
      <w:numFmt w:val="decimal"/>
      <w:lvlText w:val=""/>
      <w:lvlJc w:val="left"/>
    </w:lvl>
    <w:lvl w:ilvl="6" w:tplc="31502D10">
      <w:numFmt w:val="decimal"/>
      <w:lvlText w:val=""/>
      <w:lvlJc w:val="left"/>
    </w:lvl>
    <w:lvl w:ilvl="7" w:tplc="220440D0">
      <w:numFmt w:val="decimal"/>
      <w:lvlText w:val=""/>
      <w:lvlJc w:val="left"/>
    </w:lvl>
    <w:lvl w:ilvl="8" w:tplc="CB5E6272">
      <w:numFmt w:val="decimal"/>
      <w:lvlText w:val=""/>
      <w:lvlJc w:val="left"/>
    </w:lvl>
  </w:abstractNum>
  <w:abstractNum w:abstractNumId="1" w15:restartNumberingAfterBreak="0">
    <w:nsid w:val="0C344717"/>
    <w:multiLevelType w:val="hybridMultilevel"/>
    <w:tmpl w:val="1A1E577E"/>
    <w:lvl w:ilvl="0" w:tplc="E90AB24C">
      <w:start w:val="1"/>
      <w:numFmt w:val="decimal"/>
      <w:lvlText w:val="%1)"/>
      <w:lvlJc w:val="left"/>
      <w:pPr>
        <w:ind w:left="1080" w:hanging="360"/>
      </w:pPr>
    </w:lvl>
    <w:lvl w:ilvl="1" w:tplc="8C04E778">
      <w:numFmt w:val="decimal"/>
      <w:lvlText w:val=""/>
      <w:lvlJc w:val="left"/>
    </w:lvl>
    <w:lvl w:ilvl="2" w:tplc="8A44F182">
      <w:numFmt w:val="decimal"/>
      <w:lvlText w:val=""/>
      <w:lvlJc w:val="left"/>
    </w:lvl>
    <w:lvl w:ilvl="3" w:tplc="985801B2">
      <w:numFmt w:val="decimal"/>
      <w:lvlText w:val=""/>
      <w:lvlJc w:val="left"/>
    </w:lvl>
    <w:lvl w:ilvl="4" w:tplc="6C34744C">
      <w:numFmt w:val="decimal"/>
      <w:lvlText w:val=""/>
      <w:lvlJc w:val="left"/>
    </w:lvl>
    <w:lvl w:ilvl="5" w:tplc="E68C1892">
      <w:numFmt w:val="decimal"/>
      <w:lvlText w:val=""/>
      <w:lvlJc w:val="left"/>
    </w:lvl>
    <w:lvl w:ilvl="6" w:tplc="2130890A">
      <w:numFmt w:val="decimal"/>
      <w:lvlText w:val=""/>
      <w:lvlJc w:val="left"/>
    </w:lvl>
    <w:lvl w:ilvl="7" w:tplc="E5487D46">
      <w:numFmt w:val="decimal"/>
      <w:lvlText w:val=""/>
      <w:lvlJc w:val="left"/>
    </w:lvl>
    <w:lvl w:ilvl="8" w:tplc="4516EAA0">
      <w:numFmt w:val="decimal"/>
      <w:lvlText w:val=""/>
      <w:lvlJc w:val="left"/>
    </w:lvl>
  </w:abstractNum>
  <w:abstractNum w:abstractNumId="2" w15:restartNumberingAfterBreak="0">
    <w:nsid w:val="14617AB4"/>
    <w:multiLevelType w:val="hybridMultilevel"/>
    <w:tmpl w:val="36CCAA5A"/>
    <w:lvl w:ilvl="0" w:tplc="DF32311A">
      <w:start w:val="1"/>
      <w:numFmt w:val="bullet"/>
      <w:lvlText w:val="●"/>
      <w:lvlJc w:val="left"/>
      <w:pPr>
        <w:ind w:left="720" w:hanging="360"/>
      </w:pPr>
    </w:lvl>
    <w:lvl w:ilvl="1" w:tplc="1BB43D0A">
      <w:start w:val="1"/>
      <w:numFmt w:val="bullet"/>
      <w:lvlText w:val="○"/>
      <w:lvlJc w:val="left"/>
      <w:pPr>
        <w:ind w:left="1440" w:hanging="360"/>
      </w:pPr>
    </w:lvl>
    <w:lvl w:ilvl="2" w:tplc="3612BCB2">
      <w:start w:val="1"/>
      <w:numFmt w:val="bullet"/>
      <w:lvlText w:val="■"/>
      <w:lvlJc w:val="left"/>
      <w:pPr>
        <w:ind w:left="2160" w:hanging="360"/>
      </w:pPr>
    </w:lvl>
    <w:lvl w:ilvl="3" w:tplc="7B1C5928">
      <w:start w:val="1"/>
      <w:numFmt w:val="bullet"/>
      <w:lvlText w:val="●"/>
      <w:lvlJc w:val="left"/>
      <w:pPr>
        <w:ind w:left="2880" w:hanging="360"/>
      </w:pPr>
    </w:lvl>
    <w:lvl w:ilvl="4" w:tplc="D2DAA012">
      <w:start w:val="1"/>
      <w:numFmt w:val="bullet"/>
      <w:lvlText w:val="○"/>
      <w:lvlJc w:val="left"/>
      <w:pPr>
        <w:ind w:left="3600" w:hanging="360"/>
      </w:pPr>
    </w:lvl>
    <w:lvl w:ilvl="5" w:tplc="521ED5E8">
      <w:start w:val="1"/>
      <w:numFmt w:val="bullet"/>
      <w:lvlText w:val="■"/>
      <w:lvlJc w:val="left"/>
      <w:pPr>
        <w:ind w:left="4320" w:hanging="360"/>
      </w:pPr>
    </w:lvl>
    <w:lvl w:ilvl="6" w:tplc="C874B818">
      <w:start w:val="1"/>
      <w:numFmt w:val="bullet"/>
      <w:lvlText w:val="●"/>
      <w:lvlJc w:val="left"/>
      <w:pPr>
        <w:ind w:left="5040" w:hanging="360"/>
      </w:pPr>
    </w:lvl>
    <w:lvl w:ilvl="7" w:tplc="E3E8F734">
      <w:start w:val="1"/>
      <w:numFmt w:val="bullet"/>
      <w:lvlText w:val="●"/>
      <w:lvlJc w:val="left"/>
      <w:pPr>
        <w:ind w:left="5760" w:hanging="360"/>
      </w:pPr>
    </w:lvl>
    <w:lvl w:ilvl="8" w:tplc="3C1C79E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F692914"/>
    <w:multiLevelType w:val="hybridMultilevel"/>
    <w:tmpl w:val="50C2A33C"/>
    <w:lvl w:ilvl="0" w:tplc="C2C8F75A">
      <w:start w:val="1"/>
      <w:numFmt w:val="bullet"/>
      <w:lvlText w:val="–"/>
      <w:lvlJc w:val="left"/>
      <w:pPr>
        <w:ind w:left="1080" w:hanging="360"/>
      </w:pPr>
    </w:lvl>
    <w:lvl w:ilvl="1" w:tplc="F3EC676E">
      <w:numFmt w:val="decimal"/>
      <w:lvlText w:val=""/>
      <w:lvlJc w:val="left"/>
    </w:lvl>
    <w:lvl w:ilvl="2" w:tplc="64FC72BC">
      <w:numFmt w:val="decimal"/>
      <w:lvlText w:val=""/>
      <w:lvlJc w:val="left"/>
    </w:lvl>
    <w:lvl w:ilvl="3" w:tplc="2D7EAAB4">
      <w:numFmt w:val="decimal"/>
      <w:lvlText w:val=""/>
      <w:lvlJc w:val="left"/>
    </w:lvl>
    <w:lvl w:ilvl="4" w:tplc="5C4AF3E6">
      <w:numFmt w:val="decimal"/>
      <w:lvlText w:val=""/>
      <w:lvlJc w:val="left"/>
    </w:lvl>
    <w:lvl w:ilvl="5" w:tplc="627A4198">
      <w:numFmt w:val="decimal"/>
      <w:lvlText w:val=""/>
      <w:lvlJc w:val="left"/>
    </w:lvl>
    <w:lvl w:ilvl="6" w:tplc="C9F095BC">
      <w:numFmt w:val="decimal"/>
      <w:lvlText w:val=""/>
      <w:lvlJc w:val="left"/>
    </w:lvl>
    <w:lvl w:ilvl="7" w:tplc="C17A102E">
      <w:numFmt w:val="decimal"/>
      <w:lvlText w:val=""/>
      <w:lvlJc w:val="left"/>
    </w:lvl>
    <w:lvl w:ilvl="8" w:tplc="05DC128A">
      <w:numFmt w:val="decimal"/>
      <w:lvlText w:val=""/>
      <w:lvlJc w:val="left"/>
    </w:lvl>
  </w:abstractNum>
  <w:abstractNum w:abstractNumId="4" w15:restartNumberingAfterBreak="0">
    <w:nsid w:val="25C9592A"/>
    <w:multiLevelType w:val="hybridMultilevel"/>
    <w:tmpl w:val="AD1A4C30"/>
    <w:lvl w:ilvl="0" w:tplc="37529FE8">
      <w:start w:val="1"/>
      <w:numFmt w:val="bullet"/>
      <w:lvlText w:val="–"/>
      <w:lvlJc w:val="left"/>
      <w:pPr>
        <w:ind w:left="1080" w:hanging="360"/>
      </w:pPr>
    </w:lvl>
    <w:lvl w:ilvl="1" w:tplc="F78A1548">
      <w:numFmt w:val="decimal"/>
      <w:lvlText w:val=""/>
      <w:lvlJc w:val="left"/>
    </w:lvl>
    <w:lvl w:ilvl="2" w:tplc="B636C04C">
      <w:numFmt w:val="decimal"/>
      <w:lvlText w:val=""/>
      <w:lvlJc w:val="left"/>
    </w:lvl>
    <w:lvl w:ilvl="3" w:tplc="9A345F4A">
      <w:numFmt w:val="decimal"/>
      <w:lvlText w:val=""/>
      <w:lvlJc w:val="left"/>
    </w:lvl>
    <w:lvl w:ilvl="4" w:tplc="233E6704">
      <w:numFmt w:val="decimal"/>
      <w:lvlText w:val=""/>
      <w:lvlJc w:val="left"/>
    </w:lvl>
    <w:lvl w:ilvl="5" w:tplc="A33EF0CA">
      <w:numFmt w:val="decimal"/>
      <w:lvlText w:val=""/>
      <w:lvlJc w:val="left"/>
    </w:lvl>
    <w:lvl w:ilvl="6" w:tplc="1DC222DA">
      <w:numFmt w:val="decimal"/>
      <w:lvlText w:val=""/>
      <w:lvlJc w:val="left"/>
    </w:lvl>
    <w:lvl w:ilvl="7" w:tplc="8070E0D6">
      <w:numFmt w:val="decimal"/>
      <w:lvlText w:val=""/>
      <w:lvlJc w:val="left"/>
    </w:lvl>
    <w:lvl w:ilvl="8" w:tplc="2C122976">
      <w:numFmt w:val="decimal"/>
      <w:lvlText w:val=""/>
      <w:lvlJc w:val="left"/>
    </w:lvl>
  </w:abstractNum>
  <w:abstractNum w:abstractNumId="5" w15:restartNumberingAfterBreak="0">
    <w:nsid w:val="42BE4700"/>
    <w:multiLevelType w:val="hybridMultilevel"/>
    <w:tmpl w:val="1F8A7840"/>
    <w:lvl w:ilvl="0" w:tplc="B4C6A648">
      <w:start w:val="1"/>
      <w:numFmt w:val="bullet"/>
      <w:lvlText w:val="–"/>
      <w:lvlJc w:val="left"/>
      <w:pPr>
        <w:ind w:left="1080" w:hanging="360"/>
      </w:pPr>
    </w:lvl>
    <w:lvl w:ilvl="1" w:tplc="C952EB14">
      <w:numFmt w:val="decimal"/>
      <w:lvlText w:val=""/>
      <w:lvlJc w:val="left"/>
    </w:lvl>
    <w:lvl w:ilvl="2" w:tplc="1F488D9A">
      <w:numFmt w:val="decimal"/>
      <w:lvlText w:val=""/>
      <w:lvlJc w:val="left"/>
    </w:lvl>
    <w:lvl w:ilvl="3" w:tplc="DAC07FD0">
      <w:numFmt w:val="decimal"/>
      <w:lvlText w:val=""/>
      <w:lvlJc w:val="left"/>
    </w:lvl>
    <w:lvl w:ilvl="4" w:tplc="EDCEA73A">
      <w:numFmt w:val="decimal"/>
      <w:lvlText w:val=""/>
      <w:lvlJc w:val="left"/>
    </w:lvl>
    <w:lvl w:ilvl="5" w:tplc="C70EF7D8">
      <w:numFmt w:val="decimal"/>
      <w:lvlText w:val=""/>
      <w:lvlJc w:val="left"/>
    </w:lvl>
    <w:lvl w:ilvl="6" w:tplc="AEFA24E0">
      <w:numFmt w:val="decimal"/>
      <w:lvlText w:val=""/>
      <w:lvlJc w:val="left"/>
    </w:lvl>
    <w:lvl w:ilvl="7" w:tplc="2A16D6A8">
      <w:numFmt w:val="decimal"/>
      <w:lvlText w:val=""/>
      <w:lvlJc w:val="left"/>
    </w:lvl>
    <w:lvl w:ilvl="8" w:tplc="75EE9A5C">
      <w:numFmt w:val="decimal"/>
      <w:lvlText w:val=""/>
      <w:lvlJc w:val="left"/>
    </w:lvl>
  </w:abstractNum>
  <w:abstractNum w:abstractNumId="6" w15:restartNumberingAfterBreak="0">
    <w:nsid w:val="502A1ABC"/>
    <w:multiLevelType w:val="hybridMultilevel"/>
    <w:tmpl w:val="A1407E1C"/>
    <w:lvl w:ilvl="0" w:tplc="8D940658">
      <w:start w:val="1"/>
      <w:numFmt w:val="bullet"/>
      <w:lvlText w:val="–"/>
      <w:lvlJc w:val="left"/>
      <w:pPr>
        <w:ind w:left="1080" w:hanging="360"/>
      </w:pPr>
    </w:lvl>
    <w:lvl w:ilvl="1" w:tplc="C00ADC38">
      <w:numFmt w:val="decimal"/>
      <w:lvlText w:val=""/>
      <w:lvlJc w:val="left"/>
    </w:lvl>
    <w:lvl w:ilvl="2" w:tplc="CBECD20A">
      <w:numFmt w:val="decimal"/>
      <w:lvlText w:val=""/>
      <w:lvlJc w:val="left"/>
    </w:lvl>
    <w:lvl w:ilvl="3" w:tplc="674C34D8">
      <w:numFmt w:val="decimal"/>
      <w:lvlText w:val=""/>
      <w:lvlJc w:val="left"/>
    </w:lvl>
    <w:lvl w:ilvl="4" w:tplc="9446BB3A">
      <w:numFmt w:val="decimal"/>
      <w:lvlText w:val=""/>
      <w:lvlJc w:val="left"/>
    </w:lvl>
    <w:lvl w:ilvl="5" w:tplc="2974A2D4">
      <w:numFmt w:val="decimal"/>
      <w:lvlText w:val=""/>
      <w:lvlJc w:val="left"/>
    </w:lvl>
    <w:lvl w:ilvl="6" w:tplc="11206838">
      <w:numFmt w:val="decimal"/>
      <w:lvlText w:val=""/>
      <w:lvlJc w:val="left"/>
    </w:lvl>
    <w:lvl w:ilvl="7" w:tplc="A1B08D10">
      <w:numFmt w:val="decimal"/>
      <w:lvlText w:val=""/>
      <w:lvlJc w:val="left"/>
    </w:lvl>
    <w:lvl w:ilvl="8" w:tplc="FFEED5F8">
      <w:numFmt w:val="decimal"/>
      <w:lvlText w:val=""/>
      <w:lvlJc w:val="left"/>
    </w:lvl>
  </w:abstractNum>
  <w:abstractNum w:abstractNumId="7" w15:restartNumberingAfterBreak="0">
    <w:nsid w:val="7918592F"/>
    <w:multiLevelType w:val="hybridMultilevel"/>
    <w:tmpl w:val="705C1968"/>
    <w:lvl w:ilvl="0" w:tplc="27C86B48">
      <w:start w:val="1"/>
      <w:numFmt w:val="bullet"/>
      <w:lvlText w:val="–"/>
      <w:lvlJc w:val="left"/>
      <w:pPr>
        <w:ind w:left="1080" w:hanging="360"/>
      </w:pPr>
    </w:lvl>
    <w:lvl w:ilvl="1" w:tplc="0A4EB762">
      <w:numFmt w:val="decimal"/>
      <w:lvlText w:val=""/>
      <w:lvlJc w:val="left"/>
    </w:lvl>
    <w:lvl w:ilvl="2" w:tplc="9FCE1644">
      <w:numFmt w:val="decimal"/>
      <w:lvlText w:val=""/>
      <w:lvlJc w:val="left"/>
    </w:lvl>
    <w:lvl w:ilvl="3" w:tplc="92904504">
      <w:numFmt w:val="decimal"/>
      <w:lvlText w:val=""/>
      <w:lvlJc w:val="left"/>
    </w:lvl>
    <w:lvl w:ilvl="4" w:tplc="2788054E">
      <w:numFmt w:val="decimal"/>
      <w:lvlText w:val=""/>
      <w:lvlJc w:val="left"/>
    </w:lvl>
    <w:lvl w:ilvl="5" w:tplc="C638F37C">
      <w:numFmt w:val="decimal"/>
      <w:lvlText w:val=""/>
      <w:lvlJc w:val="left"/>
    </w:lvl>
    <w:lvl w:ilvl="6" w:tplc="68341802">
      <w:numFmt w:val="decimal"/>
      <w:lvlText w:val=""/>
      <w:lvlJc w:val="left"/>
    </w:lvl>
    <w:lvl w:ilvl="7" w:tplc="7DB64FFA">
      <w:numFmt w:val="decimal"/>
      <w:lvlText w:val=""/>
      <w:lvlJc w:val="left"/>
    </w:lvl>
    <w:lvl w:ilvl="8" w:tplc="8D36B620">
      <w:numFmt w:val="decimal"/>
      <w:lvlText w:val=""/>
      <w:lvlJc w:val="left"/>
    </w:lvl>
  </w:abstractNum>
  <w:num w:numId="1" w16cid:durableId="1050231293">
    <w:abstractNumId w:val="2"/>
    <w:lvlOverride w:ilvl="0">
      <w:startOverride w:val="1"/>
    </w:lvlOverride>
  </w:num>
  <w:num w:numId="2" w16cid:durableId="1941449640">
    <w:abstractNumId w:val="1"/>
    <w:lvlOverride w:ilvl="0">
      <w:startOverride w:val="1"/>
    </w:lvlOverride>
  </w:num>
  <w:num w:numId="3" w16cid:durableId="268048471">
    <w:abstractNumId w:val="7"/>
    <w:lvlOverride w:ilvl="0">
      <w:startOverride w:val="1"/>
    </w:lvlOverride>
  </w:num>
  <w:num w:numId="4" w16cid:durableId="905070204">
    <w:abstractNumId w:val="5"/>
    <w:lvlOverride w:ilvl="0">
      <w:startOverride w:val="1"/>
    </w:lvlOverride>
  </w:num>
  <w:num w:numId="5" w16cid:durableId="1887526692">
    <w:abstractNumId w:val="3"/>
    <w:lvlOverride w:ilvl="0">
      <w:startOverride w:val="1"/>
    </w:lvlOverride>
  </w:num>
  <w:num w:numId="6" w16cid:durableId="2077896542">
    <w:abstractNumId w:val="6"/>
    <w:lvlOverride w:ilvl="0">
      <w:startOverride w:val="1"/>
    </w:lvlOverride>
  </w:num>
  <w:num w:numId="7" w16cid:durableId="1608612287">
    <w:abstractNumId w:val="4"/>
    <w:lvlOverride w:ilvl="0">
      <w:startOverride w:val="1"/>
    </w:lvlOverride>
  </w:num>
  <w:num w:numId="8" w16cid:durableId="190074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97"/>
    <w:rsid w:val="000C41A0"/>
    <w:rsid w:val="00140077"/>
    <w:rsid w:val="00165E3F"/>
    <w:rsid w:val="001F0D34"/>
    <w:rsid w:val="00200CB2"/>
    <w:rsid w:val="002853CD"/>
    <w:rsid w:val="002C2021"/>
    <w:rsid w:val="002F4F72"/>
    <w:rsid w:val="00324277"/>
    <w:rsid w:val="0035703C"/>
    <w:rsid w:val="003D6CF2"/>
    <w:rsid w:val="004544FD"/>
    <w:rsid w:val="00467065"/>
    <w:rsid w:val="004B4741"/>
    <w:rsid w:val="00511ACC"/>
    <w:rsid w:val="00561D59"/>
    <w:rsid w:val="00587719"/>
    <w:rsid w:val="005A71B2"/>
    <w:rsid w:val="005C5809"/>
    <w:rsid w:val="00635FDD"/>
    <w:rsid w:val="006A1115"/>
    <w:rsid w:val="006D663F"/>
    <w:rsid w:val="006F13EB"/>
    <w:rsid w:val="00711587"/>
    <w:rsid w:val="007454D0"/>
    <w:rsid w:val="00776632"/>
    <w:rsid w:val="00787F99"/>
    <w:rsid w:val="007F0521"/>
    <w:rsid w:val="00861D2D"/>
    <w:rsid w:val="008C0EA9"/>
    <w:rsid w:val="008E6631"/>
    <w:rsid w:val="008F12BD"/>
    <w:rsid w:val="008F17F1"/>
    <w:rsid w:val="0090357B"/>
    <w:rsid w:val="00963730"/>
    <w:rsid w:val="009650CC"/>
    <w:rsid w:val="009B5023"/>
    <w:rsid w:val="009D5467"/>
    <w:rsid w:val="009E5E58"/>
    <w:rsid w:val="00A22B59"/>
    <w:rsid w:val="00AE5407"/>
    <w:rsid w:val="00B97DBD"/>
    <w:rsid w:val="00BA6E97"/>
    <w:rsid w:val="00BB3A8F"/>
    <w:rsid w:val="00BB5398"/>
    <w:rsid w:val="00BE1FEB"/>
    <w:rsid w:val="00C64515"/>
    <w:rsid w:val="00CC6949"/>
    <w:rsid w:val="00D56FD4"/>
    <w:rsid w:val="00DE502E"/>
    <w:rsid w:val="00E5403D"/>
    <w:rsid w:val="00E54B36"/>
    <w:rsid w:val="00E847D6"/>
    <w:rsid w:val="00EE6D17"/>
    <w:rsid w:val="00F45ACC"/>
    <w:rsid w:val="00F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F7D9"/>
  <w15:docId w15:val="{460CB238-590E-46FB-B55D-39282403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qFormat/>
    <w:pPr>
      <w:spacing w:before="360" w:after="240"/>
      <w:jc w:val="center"/>
      <w:outlineLvl w:val="0"/>
    </w:pPr>
    <w:rPr>
      <w:b/>
      <w:bCs/>
      <w:color w:val="1F2937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1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65E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5E3F"/>
  </w:style>
  <w:style w:type="paragraph" w:styleId="ae">
    <w:name w:val="footer"/>
    <w:basedOn w:val="a"/>
    <w:link w:val="af"/>
    <w:uiPriority w:val="99"/>
    <w:unhideWhenUsed/>
    <w:rsid w:val="00165E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5E3F"/>
  </w:style>
  <w:style w:type="paragraph" w:styleId="af0">
    <w:name w:val="No Spacing"/>
    <w:uiPriority w:val="1"/>
    <w:qFormat/>
    <w:rsid w:val="00165E3F"/>
  </w:style>
  <w:style w:type="table" w:styleId="af1">
    <w:name w:val="Table Grid"/>
    <w:basedOn w:val="a1"/>
    <w:uiPriority w:val="39"/>
    <w:rsid w:val="0016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6FD4"/>
    <w:rPr>
      <w:b/>
      <w:bCs/>
      <w:color w:val="1F29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Дмитрий Ч</cp:lastModifiedBy>
  <cp:revision>3</cp:revision>
  <dcterms:created xsi:type="dcterms:W3CDTF">2026-05-04T19:18:00Z</dcterms:created>
  <dcterms:modified xsi:type="dcterms:W3CDTF">2026-05-06T16:15:00Z</dcterms:modified>
</cp:coreProperties>
</file>